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B3657" w14:textId="1B34C851" w:rsidR="00691886" w:rsidRDefault="00691886" w:rsidP="00691886">
      <w:pPr>
        <w:ind w:left="-284" w:right="-284"/>
        <w:jc w:val="center"/>
        <w:rPr>
          <w:sz w:val="24"/>
          <w:szCs w:val="24"/>
          <w:lang w:val="x-none"/>
        </w:rPr>
      </w:pPr>
      <w:r>
        <w:rPr>
          <w:noProof/>
          <w:lang w:eastAsia="fr-FR"/>
        </w:rPr>
        <w:drawing>
          <wp:inline distT="0" distB="0" distL="0" distR="0" wp14:anchorId="49954A05" wp14:editId="52F596BA">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8805A08" w14:textId="69470E74" w:rsidR="00691886" w:rsidRDefault="00691886" w:rsidP="00691886">
      <w:pPr>
        <w:ind w:left="-284" w:right="-284"/>
        <w:jc w:val="center"/>
        <w:rPr>
          <w:sz w:val="24"/>
          <w:szCs w:val="24"/>
          <w:lang w:val="x-none"/>
        </w:rPr>
      </w:pPr>
    </w:p>
    <w:p w14:paraId="5E0D2824" w14:textId="77777777" w:rsidR="006B1105" w:rsidRPr="0077193D" w:rsidRDefault="006B1105" w:rsidP="006B1105">
      <w:pPr>
        <w:jc w:val="center"/>
        <w:rPr>
          <w:b/>
          <w:i/>
          <w:sz w:val="28"/>
        </w:rPr>
      </w:pPr>
      <w:r w:rsidRPr="00957E03">
        <w:rPr>
          <w:b/>
          <w:sz w:val="28"/>
        </w:rPr>
        <w:t>ACCORD-CADRE N° 25B32</w:t>
      </w:r>
    </w:p>
    <w:p w14:paraId="39C9DAA0" w14:textId="77777777" w:rsidR="006B1105" w:rsidRPr="0077193D" w:rsidRDefault="006B1105" w:rsidP="006B1105">
      <w:pPr>
        <w:jc w:val="center"/>
        <w:rPr>
          <w:b/>
          <w:sz w:val="28"/>
        </w:rPr>
      </w:pPr>
    </w:p>
    <w:p w14:paraId="0FD4F509" w14:textId="77777777" w:rsidR="006B1105" w:rsidRDefault="006B1105" w:rsidP="006B1105">
      <w:pPr>
        <w:jc w:val="center"/>
        <w:rPr>
          <w:b/>
          <w:bCs/>
          <w:caps/>
          <w:sz w:val="28"/>
          <w:szCs w:val="28"/>
        </w:rPr>
      </w:pPr>
      <w:r w:rsidRPr="00330B3B">
        <w:rPr>
          <w:b/>
          <w:bCs/>
          <w:caps/>
          <w:sz w:val="28"/>
          <w:szCs w:val="28"/>
        </w:rPr>
        <w:t>PORTANT SUR LA FOURNITURE D’EQUIPEMENTS ET D’OUTILS LOGICIELS DE RESEAUX, TELEPHONIE, VISIOCONFERENCE, VIDEOPROTECTION, ET DE PRESTATIONS ASSOCIEES</w:t>
      </w:r>
    </w:p>
    <w:p w14:paraId="77C903A0" w14:textId="77777777" w:rsidR="006B1105" w:rsidRPr="0077193D" w:rsidRDefault="006B1105" w:rsidP="006B1105">
      <w:pPr>
        <w:jc w:val="center"/>
        <w:rPr>
          <w:sz w:val="30"/>
          <w:szCs w:val="30"/>
        </w:rPr>
      </w:pPr>
    </w:p>
    <w:p w14:paraId="759D1B84" w14:textId="77777777" w:rsidR="006B1105" w:rsidRPr="0077193D" w:rsidRDefault="006B1105" w:rsidP="006B1105">
      <w:pPr>
        <w:jc w:val="center"/>
        <w:rPr>
          <w:i/>
        </w:rPr>
      </w:pPr>
      <w:r w:rsidRPr="0077193D">
        <w:rPr>
          <w:b/>
          <w:caps/>
          <w:sz w:val="28"/>
          <w:szCs w:val="28"/>
        </w:rPr>
        <w:t>POUR L’UNIVERSITE DE LORRAINE</w:t>
      </w:r>
    </w:p>
    <w:p w14:paraId="4B094CE7" w14:textId="77777777" w:rsidR="006B1105" w:rsidRPr="0077193D" w:rsidRDefault="006B1105" w:rsidP="006B1105">
      <w:pPr>
        <w:jc w:val="center"/>
        <w:rPr>
          <w:b/>
          <w:sz w:val="24"/>
        </w:rPr>
      </w:pPr>
    </w:p>
    <w:p w14:paraId="7E301116" w14:textId="77777777" w:rsidR="00E45679" w:rsidRDefault="00E45679" w:rsidP="006B1105">
      <w:pPr>
        <w:ind w:left="-567" w:right="-567"/>
        <w:jc w:val="center"/>
        <w:rPr>
          <w:rFonts w:ascii="Arial Gras" w:hAnsi="Arial Gras"/>
          <w:b/>
          <w:spacing w:val="-8"/>
          <w:sz w:val="36"/>
        </w:rPr>
      </w:pPr>
      <w:r>
        <w:rPr>
          <w:rFonts w:ascii="Arial Gras" w:hAnsi="Arial Gras"/>
          <w:b/>
          <w:spacing w:val="-8"/>
          <w:sz w:val="36"/>
        </w:rPr>
        <w:t>ANNEXE N° 2 A L’ACTE D’ENGAGEMENT</w:t>
      </w:r>
    </w:p>
    <w:p w14:paraId="3ED81794" w14:textId="3B59C6E5" w:rsidR="006B1105" w:rsidRPr="006B1105" w:rsidRDefault="006B1105" w:rsidP="006B1105">
      <w:pPr>
        <w:ind w:left="-567" w:right="-567"/>
        <w:jc w:val="center"/>
        <w:rPr>
          <w:rFonts w:ascii="Arial Gras" w:hAnsi="Arial Gras"/>
          <w:b/>
          <w:spacing w:val="-8"/>
          <w:sz w:val="36"/>
        </w:rPr>
      </w:pPr>
      <w:r w:rsidRPr="006B1105">
        <w:rPr>
          <w:rFonts w:ascii="Arial Gras" w:hAnsi="Arial Gras"/>
          <w:b/>
          <w:spacing w:val="-8"/>
          <w:sz w:val="36"/>
        </w:rPr>
        <w:t>CADRE DE REPONSES TECHNIQUE ET ENVIRONNEMENTAL</w:t>
      </w:r>
    </w:p>
    <w:p w14:paraId="030D648F" w14:textId="77777777" w:rsidR="006B1105" w:rsidRPr="0077193D" w:rsidRDefault="006B1105" w:rsidP="006B1105">
      <w:pPr>
        <w:jc w:val="center"/>
        <w:rPr>
          <w:b/>
          <w:sz w:val="28"/>
        </w:rPr>
      </w:pPr>
    </w:p>
    <w:p w14:paraId="33D7629E" w14:textId="77777777" w:rsidR="006B1105" w:rsidRPr="0077193D" w:rsidRDefault="006B1105" w:rsidP="006B1105">
      <w:pPr>
        <w:jc w:val="center"/>
        <w:rPr>
          <w:b/>
          <w:sz w:val="32"/>
        </w:rPr>
      </w:pPr>
      <w:r w:rsidRPr="0077193D">
        <w:rPr>
          <w:b/>
          <w:sz w:val="32"/>
        </w:rPr>
        <w:t>APPEL D’OFFRES OUVERT</w:t>
      </w:r>
    </w:p>
    <w:p w14:paraId="7DC5415B" w14:textId="77777777" w:rsidR="00FB7239" w:rsidRPr="003D4166" w:rsidRDefault="00FB7239" w:rsidP="001A1E1B"/>
    <w:p w14:paraId="2AAE5CF3" w14:textId="4698F431" w:rsidR="008343AA" w:rsidRPr="008343AA" w:rsidRDefault="008343AA" w:rsidP="008343AA">
      <w:pPr>
        <w:rPr>
          <w:b/>
          <w:color w:val="FF0000"/>
          <w:sz w:val="21"/>
          <w:szCs w:val="21"/>
        </w:rPr>
      </w:pPr>
      <w:r w:rsidRPr="008343AA">
        <w:rPr>
          <w:b/>
          <w:color w:val="FF0000"/>
          <w:sz w:val="21"/>
          <w:szCs w:val="21"/>
        </w:rPr>
        <w:t xml:space="preserve">Le </w:t>
      </w:r>
      <w:r>
        <w:rPr>
          <w:b/>
          <w:color w:val="FF0000"/>
          <w:sz w:val="21"/>
          <w:szCs w:val="21"/>
        </w:rPr>
        <w:t>soumissionnaire</w:t>
      </w:r>
      <w:r w:rsidRPr="008343AA">
        <w:rPr>
          <w:b/>
          <w:color w:val="FF0000"/>
          <w:sz w:val="21"/>
          <w:szCs w:val="21"/>
        </w:rPr>
        <w:t xml:space="preserve">, tout en respectant chacune des exigences requises posées notamment par le CCTP n° </w:t>
      </w:r>
      <w:r>
        <w:rPr>
          <w:b/>
          <w:color w:val="FF0000"/>
          <w:sz w:val="21"/>
          <w:szCs w:val="21"/>
        </w:rPr>
        <w:t>2</w:t>
      </w:r>
      <w:r w:rsidR="006B1105">
        <w:rPr>
          <w:b/>
          <w:color w:val="FF0000"/>
          <w:sz w:val="21"/>
          <w:szCs w:val="21"/>
        </w:rPr>
        <w:t>5B32</w:t>
      </w:r>
      <w:r w:rsidRPr="008343AA">
        <w:rPr>
          <w:b/>
          <w:color w:val="FF0000"/>
          <w:sz w:val="21"/>
          <w:szCs w:val="21"/>
        </w:rPr>
        <w:t>, doit impérativement répondre à la totalité des questions techniques suivantes en mettant un soin particulier à la précision des éléments qu’il apporte et à leur pertinence vis à vis des questions posées.</w:t>
      </w:r>
    </w:p>
    <w:p w14:paraId="7E309374" w14:textId="77777777" w:rsidR="008343AA" w:rsidRPr="008343AA" w:rsidRDefault="008343AA" w:rsidP="008343AA">
      <w:pPr>
        <w:rPr>
          <w:b/>
          <w:color w:val="FF0000"/>
          <w:sz w:val="21"/>
          <w:szCs w:val="21"/>
        </w:rPr>
      </w:pPr>
    </w:p>
    <w:p w14:paraId="2895C20A" w14:textId="317CB6AE" w:rsidR="008343AA" w:rsidRPr="008343AA" w:rsidRDefault="008343AA" w:rsidP="008343AA">
      <w:pPr>
        <w:rPr>
          <w:b/>
          <w:color w:val="FF0000"/>
          <w:sz w:val="21"/>
          <w:szCs w:val="21"/>
        </w:rPr>
      </w:pPr>
      <w:r w:rsidRPr="008343AA">
        <w:rPr>
          <w:b/>
          <w:color w:val="FF0000"/>
          <w:sz w:val="21"/>
          <w:szCs w:val="21"/>
        </w:rPr>
        <w:t xml:space="preserve">Si les points suivants sont traités dans le mémoire technique, le </w:t>
      </w:r>
      <w:r>
        <w:rPr>
          <w:b/>
          <w:color w:val="FF0000"/>
          <w:sz w:val="21"/>
          <w:szCs w:val="21"/>
        </w:rPr>
        <w:t>soumissionnaire</w:t>
      </w:r>
      <w:r w:rsidRPr="008343AA">
        <w:rPr>
          <w:b/>
          <w:color w:val="FF0000"/>
          <w:sz w:val="21"/>
          <w:szCs w:val="21"/>
        </w:rPr>
        <w:t xml:space="preserve"> indiquera dans ce cadre de réponse technique les références aux articles traitant du point en question dans son mémoire. </w:t>
      </w:r>
    </w:p>
    <w:p w14:paraId="1441C34A" w14:textId="77777777" w:rsidR="008343AA" w:rsidRPr="008343AA" w:rsidRDefault="008343AA" w:rsidP="008343AA">
      <w:pPr>
        <w:rPr>
          <w:b/>
          <w:color w:val="FF0000"/>
          <w:sz w:val="21"/>
          <w:szCs w:val="21"/>
        </w:rPr>
      </w:pPr>
    </w:p>
    <w:p w14:paraId="6888970D" w14:textId="437B35E6" w:rsidR="00795D34" w:rsidRPr="008343AA" w:rsidRDefault="008343AA" w:rsidP="001A1E1B">
      <w:pPr>
        <w:rPr>
          <w:b/>
          <w:color w:val="FF0000"/>
          <w:sz w:val="21"/>
          <w:szCs w:val="21"/>
        </w:rPr>
      </w:pPr>
      <w:r w:rsidRPr="008343AA">
        <w:rPr>
          <w:b/>
          <w:color w:val="FF0000"/>
          <w:sz w:val="21"/>
          <w:szCs w:val="21"/>
        </w:rPr>
        <w:t>En cas de contradiction sur un ou plusieurs points entre le présent document et le mémoire technique, ce sont les éléments indiqués dans le cadre de réponse technique qui primeront.</w:t>
      </w:r>
    </w:p>
    <w:p w14:paraId="45DC12A5" w14:textId="77777777" w:rsidR="00FB7239" w:rsidRPr="003D4166" w:rsidRDefault="00FB7239" w:rsidP="001A1E1B"/>
    <w:tbl>
      <w:tblPr>
        <w:tblStyle w:val="Grilledutableau"/>
        <w:tblW w:w="0" w:type="auto"/>
        <w:tblLook w:val="04A0" w:firstRow="1" w:lastRow="0" w:firstColumn="1" w:lastColumn="0" w:noHBand="0" w:noVBand="1"/>
      </w:tblPr>
      <w:tblGrid>
        <w:gridCol w:w="3539"/>
        <w:gridCol w:w="5523"/>
      </w:tblGrid>
      <w:tr w:rsidR="0016358A" w14:paraId="18EC4990" w14:textId="77777777" w:rsidTr="003D4166">
        <w:trPr>
          <w:trHeight w:val="737"/>
        </w:trPr>
        <w:tc>
          <w:tcPr>
            <w:tcW w:w="3539" w:type="dxa"/>
            <w:shd w:val="clear" w:color="auto" w:fill="DAEEF3"/>
            <w:vAlign w:val="center"/>
          </w:tcPr>
          <w:p w14:paraId="72F0BADF" w14:textId="07850A75" w:rsidR="0016358A" w:rsidRPr="008450FF" w:rsidRDefault="0016358A" w:rsidP="0016358A">
            <w:pPr>
              <w:jc w:val="center"/>
              <w:rPr>
                <w:b/>
              </w:rPr>
            </w:pPr>
            <w:r w:rsidRPr="008450FF">
              <w:rPr>
                <w:b/>
              </w:rPr>
              <w:t xml:space="preserve">Nom du </w:t>
            </w:r>
            <w:r w:rsidR="008343AA">
              <w:rPr>
                <w:b/>
              </w:rPr>
              <w:t>soumissionnaire</w:t>
            </w:r>
          </w:p>
        </w:tc>
        <w:tc>
          <w:tcPr>
            <w:tcW w:w="5523" w:type="dxa"/>
            <w:vAlign w:val="center"/>
          </w:tcPr>
          <w:p w14:paraId="183DE0F8" w14:textId="77777777" w:rsidR="0016358A" w:rsidRDefault="0016358A" w:rsidP="0016358A">
            <w:pPr>
              <w:jc w:val="center"/>
            </w:pPr>
          </w:p>
        </w:tc>
      </w:tr>
    </w:tbl>
    <w:p w14:paraId="0AA70083" w14:textId="1A47129E" w:rsidR="005B7A7E" w:rsidRDefault="005B7A7E">
      <w:pPr>
        <w:suppressAutoHyphens w:val="0"/>
        <w:spacing w:after="200" w:line="276" w:lineRule="auto"/>
        <w:jc w:val="left"/>
        <w:rPr>
          <w:rFonts w:cs="Arial"/>
          <w:sz w:val="20"/>
        </w:rPr>
      </w:pPr>
    </w:p>
    <w:p w14:paraId="61F1BA98" w14:textId="58EF832E" w:rsidR="005719D3" w:rsidRPr="008343AA" w:rsidRDefault="0016358A" w:rsidP="008343AA">
      <w:pPr>
        <w:pStyle w:val="Titre1"/>
      </w:pPr>
      <w:r w:rsidRPr="008343AA">
        <w:t xml:space="preserve">Partie 1 : Présentation de l’interlocuteur </w:t>
      </w:r>
      <w:r w:rsidR="008343AA" w:rsidRPr="008343AA">
        <w:t xml:space="preserve">principal </w:t>
      </w:r>
      <w:r w:rsidRPr="008343AA">
        <w:t xml:space="preserve">en charge </w:t>
      </w:r>
      <w:r w:rsidR="008343AA" w:rsidRPr="008343AA">
        <w:t>du contrat</w:t>
      </w:r>
    </w:p>
    <w:p w14:paraId="73FAFD1D" w14:textId="28835019" w:rsidR="0016358A" w:rsidRDefault="0016358A" w:rsidP="001A1E1B"/>
    <w:tbl>
      <w:tblPr>
        <w:tblStyle w:val="Grilledutableau"/>
        <w:tblW w:w="0" w:type="auto"/>
        <w:tblLook w:val="04A0" w:firstRow="1" w:lastRow="0" w:firstColumn="1" w:lastColumn="0" w:noHBand="0" w:noVBand="1"/>
      </w:tblPr>
      <w:tblGrid>
        <w:gridCol w:w="3539"/>
        <w:gridCol w:w="5523"/>
      </w:tblGrid>
      <w:tr w:rsidR="0016358A" w14:paraId="29117AE1" w14:textId="77777777" w:rsidTr="00CF360E">
        <w:trPr>
          <w:trHeight w:val="737"/>
        </w:trPr>
        <w:tc>
          <w:tcPr>
            <w:tcW w:w="3539" w:type="dxa"/>
            <w:shd w:val="clear" w:color="auto" w:fill="DAEEF3"/>
            <w:vAlign w:val="center"/>
          </w:tcPr>
          <w:p w14:paraId="627AA968" w14:textId="67576489" w:rsidR="0016358A" w:rsidRPr="008450FF" w:rsidRDefault="0016358A" w:rsidP="0016358A">
            <w:pPr>
              <w:jc w:val="center"/>
              <w:rPr>
                <w:b/>
              </w:rPr>
            </w:pPr>
            <w:r w:rsidRPr="008450FF">
              <w:rPr>
                <w:b/>
              </w:rPr>
              <w:t>Prénom, Nom</w:t>
            </w:r>
          </w:p>
        </w:tc>
        <w:tc>
          <w:tcPr>
            <w:tcW w:w="5523" w:type="dxa"/>
            <w:vAlign w:val="center"/>
          </w:tcPr>
          <w:p w14:paraId="16C1EF99" w14:textId="77777777" w:rsidR="0016358A" w:rsidRDefault="0016358A" w:rsidP="0016358A">
            <w:pPr>
              <w:jc w:val="center"/>
            </w:pPr>
          </w:p>
        </w:tc>
      </w:tr>
      <w:tr w:rsidR="0016358A" w14:paraId="4EADBA58" w14:textId="77777777" w:rsidTr="00CF360E">
        <w:trPr>
          <w:trHeight w:val="737"/>
        </w:trPr>
        <w:tc>
          <w:tcPr>
            <w:tcW w:w="3539" w:type="dxa"/>
            <w:shd w:val="clear" w:color="auto" w:fill="DAEEF3"/>
            <w:vAlign w:val="center"/>
          </w:tcPr>
          <w:p w14:paraId="1EA3C95B" w14:textId="501C8469" w:rsidR="0016358A" w:rsidRPr="008450FF" w:rsidRDefault="0016358A" w:rsidP="0016358A">
            <w:pPr>
              <w:jc w:val="center"/>
              <w:rPr>
                <w:b/>
              </w:rPr>
            </w:pPr>
            <w:r w:rsidRPr="008450FF">
              <w:rPr>
                <w:b/>
              </w:rPr>
              <w:t>Qualité</w:t>
            </w:r>
          </w:p>
        </w:tc>
        <w:tc>
          <w:tcPr>
            <w:tcW w:w="5523" w:type="dxa"/>
            <w:vAlign w:val="center"/>
          </w:tcPr>
          <w:p w14:paraId="0C7063B4" w14:textId="77777777" w:rsidR="0016358A" w:rsidRDefault="0016358A" w:rsidP="0016358A">
            <w:pPr>
              <w:jc w:val="center"/>
            </w:pPr>
          </w:p>
        </w:tc>
      </w:tr>
      <w:tr w:rsidR="0016358A" w14:paraId="5CFEDBD7" w14:textId="77777777" w:rsidTr="00CF360E">
        <w:trPr>
          <w:trHeight w:val="737"/>
        </w:trPr>
        <w:tc>
          <w:tcPr>
            <w:tcW w:w="3539" w:type="dxa"/>
            <w:shd w:val="clear" w:color="auto" w:fill="DAEEF3"/>
            <w:vAlign w:val="center"/>
          </w:tcPr>
          <w:p w14:paraId="79D2A685" w14:textId="6A9D22B0" w:rsidR="0016358A" w:rsidRPr="008450FF" w:rsidRDefault="0016358A" w:rsidP="0016358A">
            <w:pPr>
              <w:jc w:val="center"/>
              <w:rPr>
                <w:b/>
              </w:rPr>
            </w:pPr>
            <w:r w:rsidRPr="008450FF">
              <w:rPr>
                <w:b/>
              </w:rPr>
              <w:t>Adresse</w:t>
            </w:r>
          </w:p>
        </w:tc>
        <w:tc>
          <w:tcPr>
            <w:tcW w:w="5523" w:type="dxa"/>
            <w:vAlign w:val="center"/>
          </w:tcPr>
          <w:p w14:paraId="214B3361" w14:textId="77777777" w:rsidR="0016358A" w:rsidRDefault="0016358A" w:rsidP="0016358A">
            <w:pPr>
              <w:jc w:val="center"/>
            </w:pPr>
          </w:p>
        </w:tc>
      </w:tr>
      <w:tr w:rsidR="0016358A" w14:paraId="39DFE777" w14:textId="77777777" w:rsidTr="00CF360E">
        <w:trPr>
          <w:trHeight w:val="737"/>
        </w:trPr>
        <w:tc>
          <w:tcPr>
            <w:tcW w:w="3539" w:type="dxa"/>
            <w:shd w:val="clear" w:color="auto" w:fill="DAEEF3"/>
            <w:vAlign w:val="center"/>
          </w:tcPr>
          <w:p w14:paraId="3844AB83" w14:textId="6947BE64" w:rsidR="0016358A" w:rsidRPr="008450FF" w:rsidRDefault="0016358A" w:rsidP="0016358A">
            <w:pPr>
              <w:jc w:val="center"/>
              <w:rPr>
                <w:b/>
              </w:rPr>
            </w:pPr>
            <w:r w:rsidRPr="008450FF">
              <w:rPr>
                <w:b/>
              </w:rPr>
              <w:t>Téléphone</w:t>
            </w:r>
          </w:p>
        </w:tc>
        <w:tc>
          <w:tcPr>
            <w:tcW w:w="5523" w:type="dxa"/>
            <w:vAlign w:val="center"/>
          </w:tcPr>
          <w:p w14:paraId="3D74835A" w14:textId="77777777" w:rsidR="0016358A" w:rsidRDefault="0016358A" w:rsidP="0016358A">
            <w:pPr>
              <w:jc w:val="center"/>
            </w:pPr>
          </w:p>
        </w:tc>
      </w:tr>
      <w:tr w:rsidR="0016358A" w14:paraId="11E586DB" w14:textId="77777777" w:rsidTr="00CF360E">
        <w:trPr>
          <w:trHeight w:val="737"/>
        </w:trPr>
        <w:tc>
          <w:tcPr>
            <w:tcW w:w="3539" w:type="dxa"/>
            <w:shd w:val="clear" w:color="auto" w:fill="DAEEF3"/>
            <w:vAlign w:val="center"/>
          </w:tcPr>
          <w:p w14:paraId="5DBF9CEA" w14:textId="377B4B62" w:rsidR="0016358A" w:rsidRPr="008450FF" w:rsidRDefault="0016358A" w:rsidP="0016358A">
            <w:pPr>
              <w:jc w:val="center"/>
              <w:rPr>
                <w:b/>
              </w:rPr>
            </w:pPr>
            <w:r w:rsidRPr="008450FF">
              <w:rPr>
                <w:b/>
              </w:rPr>
              <w:t>Courriel</w:t>
            </w:r>
          </w:p>
        </w:tc>
        <w:tc>
          <w:tcPr>
            <w:tcW w:w="5523" w:type="dxa"/>
            <w:vAlign w:val="center"/>
          </w:tcPr>
          <w:p w14:paraId="1AF3B14D" w14:textId="77777777" w:rsidR="0016358A" w:rsidRDefault="0016358A" w:rsidP="0016358A">
            <w:pPr>
              <w:jc w:val="center"/>
            </w:pPr>
          </w:p>
        </w:tc>
      </w:tr>
    </w:tbl>
    <w:p w14:paraId="4C869257" w14:textId="0D7FC6FC" w:rsidR="00D04F48" w:rsidRDefault="00D04F48" w:rsidP="00A64E42"/>
    <w:p w14:paraId="5A11564B" w14:textId="59868562" w:rsidR="0016358A" w:rsidRPr="00E429C0" w:rsidRDefault="00D04F48" w:rsidP="008343AA">
      <w:pPr>
        <w:pStyle w:val="Titre1"/>
      </w:pPr>
      <w:r>
        <w:lastRenderedPageBreak/>
        <w:t>Partie 2</w:t>
      </w:r>
      <w:r w:rsidR="0016358A">
        <w:t xml:space="preserve"> : </w:t>
      </w:r>
      <w:r w:rsidR="008343AA">
        <w:t>Méthodologie du soumissionnaire pour la mise en œuvre administrative de l’accord-cadre</w:t>
      </w:r>
    </w:p>
    <w:p w14:paraId="13D881F2" w14:textId="78487ECD" w:rsidR="003A3A13" w:rsidRDefault="003A3A13" w:rsidP="003A3A13"/>
    <w:tbl>
      <w:tblPr>
        <w:tblStyle w:val="Grilledutableau"/>
        <w:tblW w:w="0" w:type="auto"/>
        <w:tblLook w:val="04A0" w:firstRow="1" w:lastRow="0" w:firstColumn="1" w:lastColumn="0" w:noHBand="0" w:noVBand="1"/>
      </w:tblPr>
      <w:tblGrid>
        <w:gridCol w:w="9062"/>
      </w:tblGrid>
      <w:tr w:rsidR="003A3A13" w14:paraId="21F2A17C" w14:textId="77777777" w:rsidTr="008343AA">
        <w:trPr>
          <w:trHeight w:val="1413"/>
        </w:trPr>
        <w:tc>
          <w:tcPr>
            <w:tcW w:w="9062" w:type="dxa"/>
            <w:shd w:val="clear" w:color="auto" w:fill="DAEEF3" w:themeFill="accent5" w:themeFillTint="33"/>
            <w:vAlign w:val="center"/>
          </w:tcPr>
          <w:p w14:paraId="30CF761A" w14:textId="5FDF19AA" w:rsidR="003A3A13" w:rsidRPr="00FB7239" w:rsidRDefault="006B1105" w:rsidP="003A3A13">
            <w:pPr>
              <w:rPr>
                <w:b/>
              </w:rPr>
            </w:pPr>
            <w:r w:rsidRPr="006B1105">
              <w:rPr>
                <w:b/>
              </w:rPr>
              <w:t>Le soumissionnaire détaille les moyens humains et les qualifications/certifications de son entreprise et de ses collaborateurs pour le suivi administratif du marché (notamment le traitement des commandes et des livraisons, les mises à jour du catalogue électronique, etc.).</w:t>
            </w:r>
          </w:p>
        </w:tc>
      </w:tr>
      <w:tr w:rsidR="003A3A13" w14:paraId="014F1A12" w14:textId="77777777" w:rsidTr="006B1105">
        <w:trPr>
          <w:trHeight w:val="2835"/>
        </w:trPr>
        <w:tc>
          <w:tcPr>
            <w:tcW w:w="9062" w:type="dxa"/>
          </w:tcPr>
          <w:p w14:paraId="1E81E82D" w14:textId="77777777" w:rsidR="003A3A13" w:rsidRPr="009B0A13" w:rsidRDefault="008343AA" w:rsidP="009B0A13">
            <w:pPr>
              <w:spacing w:before="120"/>
              <w:rPr>
                <w:b/>
              </w:rPr>
            </w:pPr>
            <w:r w:rsidRPr="009B0A13">
              <w:rPr>
                <w:b/>
              </w:rPr>
              <w:t>Réponse du soumissionnaire :</w:t>
            </w:r>
          </w:p>
          <w:p w14:paraId="108BABFB" w14:textId="77777777" w:rsidR="008343AA" w:rsidRPr="009B0A13" w:rsidRDefault="008343AA" w:rsidP="009B0A13">
            <w:pPr>
              <w:rPr>
                <w:sz w:val="24"/>
              </w:rPr>
            </w:pPr>
          </w:p>
          <w:p w14:paraId="7429C3F2" w14:textId="3EF322D2" w:rsidR="009B0A13" w:rsidRDefault="009B0A13" w:rsidP="009B0A13"/>
        </w:tc>
      </w:tr>
    </w:tbl>
    <w:p w14:paraId="6C0F507E" w14:textId="77777777" w:rsidR="009B0A13" w:rsidRDefault="009B0A13" w:rsidP="009B0A13"/>
    <w:tbl>
      <w:tblPr>
        <w:tblStyle w:val="Grilledutableau"/>
        <w:tblW w:w="0" w:type="auto"/>
        <w:tblLook w:val="04A0" w:firstRow="1" w:lastRow="0" w:firstColumn="1" w:lastColumn="0" w:noHBand="0" w:noVBand="1"/>
      </w:tblPr>
      <w:tblGrid>
        <w:gridCol w:w="9062"/>
      </w:tblGrid>
      <w:tr w:rsidR="009B0A13" w14:paraId="755A27BB" w14:textId="77777777" w:rsidTr="00ED34B1">
        <w:trPr>
          <w:trHeight w:val="1413"/>
        </w:trPr>
        <w:tc>
          <w:tcPr>
            <w:tcW w:w="9062" w:type="dxa"/>
            <w:shd w:val="clear" w:color="auto" w:fill="DAEEF3" w:themeFill="accent5" w:themeFillTint="33"/>
            <w:vAlign w:val="center"/>
          </w:tcPr>
          <w:p w14:paraId="61D64D23" w14:textId="3BA5FCBA" w:rsidR="009B0A13" w:rsidRPr="009B0A13" w:rsidRDefault="006B1105" w:rsidP="00ED34B1">
            <w:pPr>
              <w:rPr>
                <w:b/>
                <w:sz w:val="2"/>
                <w:szCs w:val="2"/>
              </w:rPr>
            </w:pPr>
            <w:r w:rsidRPr="006B1105">
              <w:rPr>
                <w:b/>
              </w:rPr>
              <w:t>Le soumissionnaire explique la procédure (moyens de communication, documents fournis, application métier, interlocuteur(s), délais…) qu’il mettra en œuvre pour le traitement des commandes et des livraisons.</w:t>
            </w:r>
          </w:p>
        </w:tc>
      </w:tr>
      <w:tr w:rsidR="009B0A13" w14:paraId="7B329EA1" w14:textId="77777777" w:rsidTr="006B1105">
        <w:trPr>
          <w:trHeight w:val="2835"/>
        </w:trPr>
        <w:tc>
          <w:tcPr>
            <w:tcW w:w="9062" w:type="dxa"/>
          </w:tcPr>
          <w:p w14:paraId="1EB31FFB" w14:textId="77777777" w:rsidR="009B0A13" w:rsidRPr="009B0A13" w:rsidRDefault="009B0A13" w:rsidP="00ED34B1">
            <w:pPr>
              <w:spacing w:before="120"/>
              <w:rPr>
                <w:b/>
              </w:rPr>
            </w:pPr>
            <w:r w:rsidRPr="009B0A13">
              <w:rPr>
                <w:b/>
              </w:rPr>
              <w:t>Réponse du soumissionnaire :</w:t>
            </w:r>
          </w:p>
          <w:p w14:paraId="58DE9B27" w14:textId="77777777" w:rsidR="009B0A13" w:rsidRPr="009B0A13" w:rsidRDefault="009B0A13" w:rsidP="00ED34B1">
            <w:pPr>
              <w:rPr>
                <w:sz w:val="24"/>
              </w:rPr>
            </w:pPr>
          </w:p>
          <w:p w14:paraId="6EF2FF22" w14:textId="77777777" w:rsidR="009B0A13" w:rsidRDefault="009B0A13" w:rsidP="00ED34B1"/>
        </w:tc>
      </w:tr>
    </w:tbl>
    <w:p w14:paraId="3D737EC7" w14:textId="77777777" w:rsidR="009B0A13" w:rsidRDefault="009B0A13" w:rsidP="009B0A13"/>
    <w:tbl>
      <w:tblPr>
        <w:tblStyle w:val="Grilledutableau"/>
        <w:tblW w:w="0" w:type="auto"/>
        <w:tblLook w:val="04A0" w:firstRow="1" w:lastRow="0" w:firstColumn="1" w:lastColumn="0" w:noHBand="0" w:noVBand="1"/>
      </w:tblPr>
      <w:tblGrid>
        <w:gridCol w:w="9062"/>
      </w:tblGrid>
      <w:tr w:rsidR="009B0A13" w14:paraId="547817E7" w14:textId="77777777" w:rsidTr="00ED34B1">
        <w:trPr>
          <w:trHeight w:val="1413"/>
        </w:trPr>
        <w:tc>
          <w:tcPr>
            <w:tcW w:w="9062" w:type="dxa"/>
            <w:shd w:val="clear" w:color="auto" w:fill="DAEEF3" w:themeFill="accent5" w:themeFillTint="33"/>
            <w:vAlign w:val="center"/>
          </w:tcPr>
          <w:p w14:paraId="12D36FE3" w14:textId="6C06357B" w:rsidR="009B0A13" w:rsidRPr="009B0A13" w:rsidRDefault="006B1105" w:rsidP="00ED34B1">
            <w:pPr>
              <w:rPr>
                <w:b/>
                <w:sz w:val="2"/>
                <w:szCs w:val="2"/>
              </w:rPr>
            </w:pPr>
            <w:r w:rsidRPr="006B1105">
              <w:rPr>
                <w:b/>
                <w:spacing w:val="-4"/>
              </w:rPr>
              <w:t xml:space="preserve">Le soumissionnaire précise le délai de mise en œuvre (en jours calendaires) des procédures qu’il a </w:t>
            </w:r>
            <w:r w:rsidR="0074055B" w:rsidRPr="006B1105">
              <w:rPr>
                <w:b/>
                <w:spacing w:val="-4"/>
              </w:rPr>
              <w:t>listées</w:t>
            </w:r>
            <w:r w:rsidRPr="006B1105">
              <w:rPr>
                <w:b/>
                <w:spacing w:val="-4"/>
              </w:rPr>
              <w:t xml:space="preserve"> dans la question/réponse précédente à compter de la date de notification de l’accord-cadre.</w:t>
            </w:r>
          </w:p>
        </w:tc>
      </w:tr>
      <w:tr w:rsidR="009B0A13" w14:paraId="4C0DBF4A" w14:textId="77777777" w:rsidTr="006B1105">
        <w:trPr>
          <w:trHeight w:val="2835"/>
        </w:trPr>
        <w:tc>
          <w:tcPr>
            <w:tcW w:w="9062" w:type="dxa"/>
          </w:tcPr>
          <w:p w14:paraId="1E39DADA" w14:textId="77777777" w:rsidR="009B0A13" w:rsidRPr="009B0A13" w:rsidRDefault="009B0A13" w:rsidP="00ED34B1">
            <w:pPr>
              <w:spacing w:before="120"/>
              <w:rPr>
                <w:b/>
              </w:rPr>
            </w:pPr>
            <w:r w:rsidRPr="009B0A13">
              <w:rPr>
                <w:b/>
              </w:rPr>
              <w:t>Réponse du soumissionnaire :</w:t>
            </w:r>
          </w:p>
          <w:p w14:paraId="2C8DA02F" w14:textId="77777777" w:rsidR="009B0A13" w:rsidRPr="009B0A13" w:rsidRDefault="009B0A13" w:rsidP="00ED34B1">
            <w:pPr>
              <w:rPr>
                <w:sz w:val="24"/>
              </w:rPr>
            </w:pPr>
          </w:p>
          <w:p w14:paraId="5046ED63" w14:textId="77777777" w:rsidR="009B0A13" w:rsidRDefault="009B0A13" w:rsidP="00ED34B1"/>
        </w:tc>
      </w:tr>
    </w:tbl>
    <w:p w14:paraId="0254EE45" w14:textId="0F45862A" w:rsidR="009B0A13" w:rsidRDefault="009B0A13" w:rsidP="009B0A13"/>
    <w:tbl>
      <w:tblPr>
        <w:tblStyle w:val="Grilledutableau"/>
        <w:tblW w:w="0" w:type="auto"/>
        <w:tblLook w:val="04A0" w:firstRow="1" w:lastRow="0" w:firstColumn="1" w:lastColumn="0" w:noHBand="0" w:noVBand="1"/>
      </w:tblPr>
      <w:tblGrid>
        <w:gridCol w:w="9062"/>
      </w:tblGrid>
      <w:tr w:rsidR="009B0A13" w14:paraId="6261B590" w14:textId="77777777" w:rsidTr="00ED34B1">
        <w:trPr>
          <w:trHeight w:val="1413"/>
        </w:trPr>
        <w:tc>
          <w:tcPr>
            <w:tcW w:w="9062" w:type="dxa"/>
            <w:shd w:val="clear" w:color="auto" w:fill="DAEEF3" w:themeFill="accent5" w:themeFillTint="33"/>
            <w:vAlign w:val="center"/>
          </w:tcPr>
          <w:p w14:paraId="3D2227E8" w14:textId="6784D5E4" w:rsidR="009B0A13" w:rsidRPr="00FB7239" w:rsidRDefault="006B1105" w:rsidP="00ED34B1">
            <w:pPr>
              <w:rPr>
                <w:b/>
              </w:rPr>
            </w:pPr>
            <w:r w:rsidRPr="006B1105">
              <w:rPr>
                <w:b/>
              </w:rPr>
              <w:t>Le soumissionnaire explique la procédure (moyens de communication, documents fournis, application métier, interlocuteur(s), délais…) qu’il mettra en œuvre pour la gestion du catalogue électronique et l’amélioration de son suivi (mises à jour, exportation des données...).</w:t>
            </w:r>
          </w:p>
        </w:tc>
      </w:tr>
      <w:tr w:rsidR="009B0A13" w14:paraId="237966B4" w14:textId="77777777" w:rsidTr="006B1105">
        <w:trPr>
          <w:trHeight w:val="2835"/>
        </w:trPr>
        <w:tc>
          <w:tcPr>
            <w:tcW w:w="9062" w:type="dxa"/>
          </w:tcPr>
          <w:p w14:paraId="597F3DB0" w14:textId="77777777" w:rsidR="009B0A13" w:rsidRPr="009B0A13" w:rsidRDefault="009B0A13" w:rsidP="00ED34B1">
            <w:pPr>
              <w:spacing w:before="120"/>
              <w:rPr>
                <w:b/>
              </w:rPr>
            </w:pPr>
            <w:r w:rsidRPr="009B0A13">
              <w:rPr>
                <w:b/>
              </w:rPr>
              <w:t>Réponse du soumissionnaire :</w:t>
            </w:r>
          </w:p>
          <w:p w14:paraId="016E63C1" w14:textId="77777777" w:rsidR="009B0A13" w:rsidRPr="009B0A13" w:rsidRDefault="009B0A13" w:rsidP="00ED34B1">
            <w:pPr>
              <w:rPr>
                <w:sz w:val="24"/>
              </w:rPr>
            </w:pPr>
          </w:p>
          <w:p w14:paraId="02F59C4A" w14:textId="77777777" w:rsidR="009B0A13" w:rsidRDefault="009B0A13" w:rsidP="00ED34B1"/>
        </w:tc>
      </w:tr>
    </w:tbl>
    <w:p w14:paraId="0365BFA0" w14:textId="77777777" w:rsidR="009B0A13" w:rsidRDefault="009B0A13" w:rsidP="009B0A13"/>
    <w:tbl>
      <w:tblPr>
        <w:tblStyle w:val="Grilledutableau"/>
        <w:tblW w:w="0" w:type="auto"/>
        <w:tblLook w:val="04A0" w:firstRow="1" w:lastRow="0" w:firstColumn="1" w:lastColumn="0" w:noHBand="0" w:noVBand="1"/>
      </w:tblPr>
      <w:tblGrid>
        <w:gridCol w:w="9062"/>
      </w:tblGrid>
      <w:tr w:rsidR="009B0A13" w14:paraId="3450F6F1" w14:textId="77777777" w:rsidTr="006B1105">
        <w:trPr>
          <w:trHeight w:val="1212"/>
        </w:trPr>
        <w:tc>
          <w:tcPr>
            <w:tcW w:w="9062" w:type="dxa"/>
            <w:shd w:val="clear" w:color="auto" w:fill="DAEEF3" w:themeFill="accent5" w:themeFillTint="33"/>
            <w:vAlign w:val="center"/>
          </w:tcPr>
          <w:p w14:paraId="7175191A" w14:textId="12643151" w:rsidR="009B0A13" w:rsidRPr="009B0A13" w:rsidRDefault="006B1105" w:rsidP="00ED34B1">
            <w:pPr>
              <w:rPr>
                <w:b/>
                <w:sz w:val="2"/>
                <w:szCs w:val="2"/>
              </w:rPr>
            </w:pPr>
            <w:r w:rsidRPr="006B1105">
              <w:rPr>
                <w:b/>
              </w:rPr>
              <w:t xml:space="preserve">Le soumissionnaire précise le délai de mise en œuvre (en jours calendaires) des procédures qu’il a </w:t>
            </w:r>
            <w:r w:rsidR="0074055B" w:rsidRPr="006B1105">
              <w:rPr>
                <w:b/>
              </w:rPr>
              <w:t>listées</w:t>
            </w:r>
            <w:r w:rsidRPr="006B1105">
              <w:rPr>
                <w:b/>
              </w:rPr>
              <w:t xml:space="preserve"> dans la question/réponse précédente à compter de la date de notification de l’accord-cadre.</w:t>
            </w:r>
          </w:p>
        </w:tc>
      </w:tr>
      <w:tr w:rsidR="009B0A13" w14:paraId="1C963D8F" w14:textId="77777777" w:rsidTr="006B1105">
        <w:trPr>
          <w:trHeight w:val="2835"/>
        </w:trPr>
        <w:tc>
          <w:tcPr>
            <w:tcW w:w="9062" w:type="dxa"/>
          </w:tcPr>
          <w:p w14:paraId="211E3A6B" w14:textId="77777777" w:rsidR="009B0A13" w:rsidRPr="009B0A13" w:rsidRDefault="009B0A13" w:rsidP="00ED34B1">
            <w:pPr>
              <w:spacing w:before="120"/>
              <w:rPr>
                <w:b/>
              </w:rPr>
            </w:pPr>
            <w:r w:rsidRPr="009B0A13">
              <w:rPr>
                <w:b/>
              </w:rPr>
              <w:t>Réponse du soumissionnaire :</w:t>
            </w:r>
          </w:p>
          <w:p w14:paraId="1FB3DD8F" w14:textId="77777777" w:rsidR="009B0A13" w:rsidRPr="009B0A13" w:rsidRDefault="009B0A13" w:rsidP="00ED34B1">
            <w:pPr>
              <w:rPr>
                <w:sz w:val="24"/>
              </w:rPr>
            </w:pPr>
          </w:p>
          <w:p w14:paraId="524783C0" w14:textId="77777777" w:rsidR="009B0A13" w:rsidRDefault="009B0A13" w:rsidP="00ED34B1"/>
        </w:tc>
      </w:tr>
    </w:tbl>
    <w:p w14:paraId="6C8029D0" w14:textId="77777777" w:rsidR="009B0A13" w:rsidRDefault="009B0A13" w:rsidP="009B0A13"/>
    <w:tbl>
      <w:tblPr>
        <w:tblStyle w:val="Grilledutableau"/>
        <w:tblW w:w="0" w:type="auto"/>
        <w:tblLook w:val="04A0" w:firstRow="1" w:lastRow="0" w:firstColumn="1" w:lastColumn="0" w:noHBand="0" w:noVBand="1"/>
      </w:tblPr>
      <w:tblGrid>
        <w:gridCol w:w="9062"/>
      </w:tblGrid>
      <w:tr w:rsidR="009B0A13" w14:paraId="6B7D8367" w14:textId="77777777" w:rsidTr="006B1105">
        <w:trPr>
          <w:trHeight w:val="1140"/>
        </w:trPr>
        <w:tc>
          <w:tcPr>
            <w:tcW w:w="9062" w:type="dxa"/>
            <w:shd w:val="clear" w:color="auto" w:fill="DAEEF3" w:themeFill="accent5" w:themeFillTint="33"/>
            <w:vAlign w:val="center"/>
          </w:tcPr>
          <w:p w14:paraId="0BD0FCC3" w14:textId="0F46DBDE" w:rsidR="009B0A13" w:rsidRPr="009B0A13" w:rsidRDefault="006B1105" w:rsidP="00ED34B1">
            <w:pPr>
              <w:rPr>
                <w:b/>
                <w:sz w:val="2"/>
                <w:szCs w:val="2"/>
              </w:rPr>
            </w:pPr>
            <w:r w:rsidRPr="006B1105">
              <w:rPr>
                <w:b/>
              </w:rPr>
              <w:t>Le soumissionnaire explique le déroulement type de la réunion annuelle de suivi de marché en détaillant plus particulièrement les tableaux de bord qu’il pourra proposer.</w:t>
            </w:r>
          </w:p>
        </w:tc>
      </w:tr>
      <w:tr w:rsidR="009B0A13" w14:paraId="5955765E" w14:textId="77777777" w:rsidTr="006B1105">
        <w:trPr>
          <w:trHeight w:val="2835"/>
        </w:trPr>
        <w:tc>
          <w:tcPr>
            <w:tcW w:w="9062" w:type="dxa"/>
          </w:tcPr>
          <w:p w14:paraId="4926F9F5" w14:textId="77777777" w:rsidR="009B0A13" w:rsidRPr="009B0A13" w:rsidRDefault="009B0A13" w:rsidP="00ED34B1">
            <w:pPr>
              <w:spacing w:before="120"/>
              <w:rPr>
                <w:b/>
              </w:rPr>
            </w:pPr>
            <w:r w:rsidRPr="009B0A13">
              <w:rPr>
                <w:b/>
              </w:rPr>
              <w:t>Réponse du soumissionnaire :</w:t>
            </w:r>
          </w:p>
          <w:p w14:paraId="77500970" w14:textId="77777777" w:rsidR="009B0A13" w:rsidRPr="009B0A13" w:rsidRDefault="009B0A13" w:rsidP="00ED34B1">
            <w:pPr>
              <w:rPr>
                <w:sz w:val="24"/>
              </w:rPr>
            </w:pPr>
          </w:p>
          <w:p w14:paraId="5486FAEF" w14:textId="77777777" w:rsidR="009B0A13" w:rsidRDefault="009B0A13" w:rsidP="00ED34B1"/>
        </w:tc>
      </w:tr>
    </w:tbl>
    <w:p w14:paraId="63437F1E" w14:textId="4A4FC549" w:rsidR="008D4688" w:rsidRDefault="008D4688" w:rsidP="008D4688">
      <w:pPr>
        <w:suppressAutoHyphens w:val="0"/>
        <w:spacing w:line="276" w:lineRule="auto"/>
        <w:jc w:val="left"/>
        <w:rPr>
          <w:rFonts w:cs="Arial"/>
          <w:b/>
          <w:bCs/>
          <w:spacing w:val="-4"/>
          <w:sz w:val="28"/>
          <w:u w:val="single"/>
          <w:lang w:eastAsia="zh-CN"/>
        </w:rPr>
      </w:pPr>
    </w:p>
    <w:p w14:paraId="30D3C0DB" w14:textId="77777777" w:rsidR="006B1105" w:rsidRDefault="006B1105">
      <w:pPr>
        <w:suppressAutoHyphens w:val="0"/>
        <w:spacing w:after="200" w:line="276" w:lineRule="auto"/>
        <w:jc w:val="left"/>
        <w:rPr>
          <w:rFonts w:cs="Arial"/>
          <w:b/>
          <w:bCs/>
          <w:spacing w:val="-4"/>
          <w:sz w:val="28"/>
          <w:u w:val="single"/>
          <w:lang w:eastAsia="zh-CN"/>
        </w:rPr>
      </w:pPr>
      <w:r>
        <w:br w:type="page"/>
      </w:r>
    </w:p>
    <w:p w14:paraId="50641F3E" w14:textId="71504E2B" w:rsidR="009B0A13" w:rsidRPr="00E429C0" w:rsidRDefault="009B0A13" w:rsidP="009B0A13">
      <w:pPr>
        <w:pStyle w:val="Titre1"/>
      </w:pPr>
      <w:r>
        <w:lastRenderedPageBreak/>
        <w:t>Partie 3 : Méthodologie du soumissionnaire pour la mise en œuvre technique de l’accord-cadre</w:t>
      </w:r>
    </w:p>
    <w:p w14:paraId="766988A5" w14:textId="77777777" w:rsidR="009B0A13" w:rsidRDefault="009B0A13" w:rsidP="009B0A13"/>
    <w:tbl>
      <w:tblPr>
        <w:tblStyle w:val="Grilledutableau"/>
        <w:tblW w:w="0" w:type="auto"/>
        <w:tblLook w:val="04A0" w:firstRow="1" w:lastRow="0" w:firstColumn="1" w:lastColumn="0" w:noHBand="0" w:noVBand="1"/>
      </w:tblPr>
      <w:tblGrid>
        <w:gridCol w:w="9062"/>
      </w:tblGrid>
      <w:tr w:rsidR="009B0A13" w14:paraId="67EC621F" w14:textId="77777777" w:rsidTr="00ED34B1">
        <w:trPr>
          <w:trHeight w:val="1413"/>
        </w:trPr>
        <w:tc>
          <w:tcPr>
            <w:tcW w:w="9062" w:type="dxa"/>
            <w:shd w:val="clear" w:color="auto" w:fill="DAEEF3" w:themeFill="accent5" w:themeFillTint="33"/>
            <w:vAlign w:val="center"/>
          </w:tcPr>
          <w:p w14:paraId="49AC0944" w14:textId="7526A420" w:rsidR="009B0A13" w:rsidRPr="00FB7239" w:rsidRDefault="006B1105" w:rsidP="00ED34B1">
            <w:pPr>
              <w:rPr>
                <w:b/>
              </w:rPr>
            </w:pPr>
            <w:r w:rsidRPr="006B1105">
              <w:rPr>
                <w:b/>
              </w:rPr>
              <w:t>Le soumissionnaire détaille les procédures, les moyens humains et les qualifications/certifications de son entreprise et de ses collaborateurs pour la mise en œuvre des prestations techniques (gestion des garanties, maintenances, prestations diverses...).</w:t>
            </w:r>
          </w:p>
        </w:tc>
      </w:tr>
      <w:tr w:rsidR="009B0A13" w14:paraId="36F5AF90" w14:textId="77777777" w:rsidTr="006B1105">
        <w:trPr>
          <w:trHeight w:val="2835"/>
        </w:trPr>
        <w:tc>
          <w:tcPr>
            <w:tcW w:w="9062" w:type="dxa"/>
          </w:tcPr>
          <w:p w14:paraId="727D3918" w14:textId="77777777" w:rsidR="009B0A13" w:rsidRPr="009B0A13" w:rsidRDefault="009B0A13" w:rsidP="00ED34B1">
            <w:pPr>
              <w:spacing w:before="120"/>
              <w:rPr>
                <w:b/>
              </w:rPr>
            </w:pPr>
            <w:r w:rsidRPr="009B0A13">
              <w:rPr>
                <w:b/>
              </w:rPr>
              <w:t>Réponse du soumissionnaire :</w:t>
            </w:r>
          </w:p>
          <w:p w14:paraId="490434E5" w14:textId="77777777" w:rsidR="009B0A13" w:rsidRPr="009B0A13" w:rsidRDefault="009B0A13" w:rsidP="00ED34B1">
            <w:pPr>
              <w:rPr>
                <w:sz w:val="24"/>
              </w:rPr>
            </w:pPr>
          </w:p>
          <w:p w14:paraId="416E13AD" w14:textId="77777777" w:rsidR="009B0A13" w:rsidRDefault="009B0A13" w:rsidP="00ED34B1"/>
        </w:tc>
      </w:tr>
    </w:tbl>
    <w:p w14:paraId="0A5CE761" w14:textId="77777777" w:rsidR="009B0A13" w:rsidRDefault="009B0A13" w:rsidP="009B0A13"/>
    <w:tbl>
      <w:tblPr>
        <w:tblStyle w:val="Grilledutableau"/>
        <w:tblW w:w="0" w:type="auto"/>
        <w:tblLook w:val="04A0" w:firstRow="1" w:lastRow="0" w:firstColumn="1" w:lastColumn="0" w:noHBand="0" w:noVBand="1"/>
      </w:tblPr>
      <w:tblGrid>
        <w:gridCol w:w="9062"/>
      </w:tblGrid>
      <w:tr w:rsidR="009B0A13" w14:paraId="132EF51C" w14:textId="77777777" w:rsidTr="00ED34B1">
        <w:trPr>
          <w:trHeight w:val="1413"/>
        </w:trPr>
        <w:tc>
          <w:tcPr>
            <w:tcW w:w="9062" w:type="dxa"/>
            <w:shd w:val="clear" w:color="auto" w:fill="DAEEF3" w:themeFill="accent5" w:themeFillTint="33"/>
            <w:vAlign w:val="center"/>
          </w:tcPr>
          <w:p w14:paraId="29253354" w14:textId="74E34DD1" w:rsidR="009B0A13" w:rsidRPr="009B0A13" w:rsidRDefault="006B1105" w:rsidP="00ED34B1">
            <w:pPr>
              <w:rPr>
                <w:b/>
                <w:sz w:val="2"/>
                <w:szCs w:val="2"/>
              </w:rPr>
            </w:pPr>
            <w:r w:rsidRPr="006B1105">
              <w:rPr>
                <w:b/>
              </w:rPr>
              <w:t>Le soumissionnaire explique pour chaque constructeur, et si nécessaire pour chaque gamme d’équipement, les conditions de garantie et de maintenance des matériels proposés (durées, composants pris en charge, procédures et délais d’échange…).</w:t>
            </w:r>
            <w:r w:rsidR="008D4688">
              <w:rPr>
                <w:b/>
              </w:rPr>
              <w:br/>
            </w:r>
          </w:p>
        </w:tc>
      </w:tr>
      <w:tr w:rsidR="009B0A13" w14:paraId="0938A013" w14:textId="77777777" w:rsidTr="006B1105">
        <w:trPr>
          <w:trHeight w:val="2835"/>
        </w:trPr>
        <w:tc>
          <w:tcPr>
            <w:tcW w:w="9062" w:type="dxa"/>
          </w:tcPr>
          <w:p w14:paraId="0B7DF39D" w14:textId="77777777" w:rsidR="009B0A13" w:rsidRPr="009B0A13" w:rsidRDefault="009B0A13" w:rsidP="00ED34B1">
            <w:pPr>
              <w:spacing w:before="120"/>
              <w:rPr>
                <w:b/>
              </w:rPr>
            </w:pPr>
            <w:r w:rsidRPr="009B0A13">
              <w:rPr>
                <w:b/>
              </w:rPr>
              <w:t>Réponse du soumissionnaire :</w:t>
            </w:r>
          </w:p>
          <w:p w14:paraId="79F7899A" w14:textId="77777777" w:rsidR="009B0A13" w:rsidRPr="009B0A13" w:rsidRDefault="009B0A13" w:rsidP="00ED34B1">
            <w:pPr>
              <w:rPr>
                <w:sz w:val="24"/>
              </w:rPr>
            </w:pPr>
          </w:p>
          <w:p w14:paraId="2866C24C" w14:textId="77777777" w:rsidR="009B0A13" w:rsidRDefault="009B0A13" w:rsidP="00ED34B1"/>
        </w:tc>
      </w:tr>
    </w:tbl>
    <w:p w14:paraId="76208DED" w14:textId="77777777" w:rsidR="008D4688" w:rsidRDefault="008D4688" w:rsidP="008D4688"/>
    <w:tbl>
      <w:tblPr>
        <w:tblStyle w:val="Grilledutableau"/>
        <w:tblW w:w="0" w:type="auto"/>
        <w:tblLook w:val="04A0" w:firstRow="1" w:lastRow="0" w:firstColumn="1" w:lastColumn="0" w:noHBand="0" w:noVBand="1"/>
      </w:tblPr>
      <w:tblGrid>
        <w:gridCol w:w="9062"/>
      </w:tblGrid>
      <w:tr w:rsidR="008D4688" w14:paraId="2A066400" w14:textId="77777777" w:rsidTr="00ED34B1">
        <w:trPr>
          <w:trHeight w:val="1413"/>
        </w:trPr>
        <w:tc>
          <w:tcPr>
            <w:tcW w:w="9062" w:type="dxa"/>
            <w:shd w:val="clear" w:color="auto" w:fill="DAEEF3" w:themeFill="accent5" w:themeFillTint="33"/>
            <w:vAlign w:val="center"/>
          </w:tcPr>
          <w:p w14:paraId="59F1BDAC" w14:textId="3859DDDC" w:rsidR="008D4688" w:rsidRPr="00FB7239" w:rsidRDefault="006B1105" w:rsidP="00ED34B1">
            <w:pPr>
              <w:rPr>
                <w:b/>
              </w:rPr>
            </w:pPr>
            <w:r w:rsidRPr="006B1105">
              <w:rPr>
                <w:b/>
              </w:rPr>
              <w:t>Le soumissionnaire explique la procédure (moyens de communication, documents fournis, application métier, interlocuteur(s), délais…) qu’il mettra en œuvre pour le traitement des retours sous garantie ou sous maintenance.</w:t>
            </w:r>
          </w:p>
        </w:tc>
      </w:tr>
      <w:tr w:rsidR="008D4688" w14:paraId="4A820FD2" w14:textId="77777777" w:rsidTr="006B1105">
        <w:trPr>
          <w:trHeight w:val="2835"/>
        </w:trPr>
        <w:tc>
          <w:tcPr>
            <w:tcW w:w="9062" w:type="dxa"/>
          </w:tcPr>
          <w:p w14:paraId="523718C9" w14:textId="77777777" w:rsidR="008D4688" w:rsidRPr="009B0A13" w:rsidRDefault="008D4688" w:rsidP="00ED34B1">
            <w:pPr>
              <w:spacing w:before="120"/>
              <w:rPr>
                <w:b/>
              </w:rPr>
            </w:pPr>
            <w:r w:rsidRPr="009B0A13">
              <w:rPr>
                <w:b/>
              </w:rPr>
              <w:t>Réponse du soumissionnaire :</w:t>
            </w:r>
          </w:p>
          <w:p w14:paraId="26BEA71F" w14:textId="77777777" w:rsidR="008D4688" w:rsidRPr="009B0A13" w:rsidRDefault="008D4688" w:rsidP="00ED34B1">
            <w:pPr>
              <w:rPr>
                <w:sz w:val="24"/>
              </w:rPr>
            </w:pPr>
          </w:p>
          <w:p w14:paraId="7B1E0A67" w14:textId="77777777" w:rsidR="008D4688" w:rsidRDefault="008D4688" w:rsidP="00ED34B1"/>
        </w:tc>
      </w:tr>
    </w:tbl>
    <w:p w14:paraId="7AA5D59C" w14:textId="77777777" w:rsidR="008D4688" w:rsidRDefault="008D4688" w:rsidP="008D4688"/>
    <w:tbl>
      <w:tblPr>
        <w:tblStyle w:val="Grilledutableau"/>
        <w:tblW w:w="0" w:type="auto"/>
        <w:tblLook w:val="04A0" w:firstRow="1" w:lastRow="0" w:firstColumn="1" w:lastColumn="0" w:noHBand="0" w:noVBand="1"/>
      </w:tblPr>
      <w:tblGrid>
        <w:gridCol w:w="9062"/>
      </w:tblGrid>
      <w:tr w:rsidR="008D4688" w14:paraId="01A7B0E2" w14:textId="77777777" w:rsidTr="00ED34B1">
        <w:trPr>
          <w:trHeight w:val="1413"/>
        </w:trPr>
        <w:tc>
          <w:tcPr>
            <w:tcW w:w="9062" w:type="dxa"/>
            <w:shd w:val="clear" w:color="auto" w:fill="DAEEF3" w:themeFill="accent5" w:themeFillTint="33"/>
            <w:vAlign w:val="center"/>
          </w:tcPr>
          <w:p w14:paraId="4700B835" w14:textId="7C42E3A4" w:rsidR="008D4688" w:rsidRPr="009B0A13" w:rsidRDefault="006B1105" w:rsidP="00ED34B1">
            <w:pPr>
              <w:rPr>
                <w:b/>
                <w:sz w:val="2"/>
                <w:szCs w:val="2"/>
              </w:rPr>
            </w:pPr>
            <w:r w:rsidRPr="006B1105">
              <w:rPr>
                <w:b/>
              </w:rPr>
              <w:t>Le soumissionnaire précise le délai de mise en œuvre des procédures listées dans le cadre ci-dessus (en jours calendaires) à compter de la date de notification.</w:t>
            </w:r>
          </w:p>
        </w:tc>
      </w:tr>
      <w:tr w:rsidR="008D4688" w14:paraId="6123254C" w14:textId="77777777" w:rsidTr="006B1105">
        <w:trPr>
          <w:trHeight w:val="2835"/>
        </w:trPr>
        <w:tc>
          <w:tcPr>
            <w:tcW w:w="9062" w:type="dxa"/>
          </w:tcPr>
          <w:p w14:paraId="19398999" w14:textId="77777777" w:rsidR="008D4688" w:rsidRPr="009B0A13" w:rsidRDefault="008D4688" w:rsidP="00ED34B1">
            <w:pPr>
              <w:spacing w:before="120"/>
              <w:rPr>
                <w:b/>
              </w:rPr>
            </w:pPr>
            <w:r w:rsidRPr="009B0A13">
              <w:rPr>
                <w:b/>
              </w:rPr>
              <w:t>Réponse du soumissionnaire :</w:t>
            </w:r>
          </w:p>
          <w:p w14:paraId="4F606E9A" w14:textId="77777777" w:rsidR="008D4688" w:rsidRPr="009B0A13" w:rsidRDefault="008D4688" w:rsidP="00ED34B1">
            <w:pPr>
              <w:rPr>
                <w:sz w:val="24"/>
              </w:rPr>
            </w:pPr>
          </w:p>
          <w:p w14:paraId="417FDBE1" w14:textId="77777777" w:rsidR="008D4688" w:rsidRDefault="008D4688" w:rsidP="00ED34B1"/>
        </w:tc>
      </w:tr>
    </w:tbl>
    <w:p w14:paraId="1C5AB74B" w14:textId="77777777" w:rsidR="008D4688" w:rsidRDefault="008D4688" w:rsidP="008D4688"/>
    <w:tbl>
      <w:tblPr>
        <w:tblStyle w:val="Grilledutableau"/>
        <w:tblW w:w="0" w:type="auto"/>
        <w:tblLook w:val="04A0" w:firstRow="1" w:lastRow="0" w:firstColumn="1" w:lastColumn="0" w:noHBand="0" w:noVBand="1"/>
      </w:tblPr>
      <w:tblGrid>
        <w:gridCol w:w="9062"/>
      </w:tblGrid>
      <w:tr w:rsidR="008D4688" w14:paraId="47143B44" w14:textId="77777777" w:rsidTr="00ED34B1">
        <w:trPr>
          <w:trHeight w:val="1413"/>
        </w:trPr>
        <w:tc>
          <w:tcPr>
            <w:tcW w:w="9062" w:type="dxa"/>
            <w:shd w:val="clear" w:color="auto" w:fill="DAEEF3" w:themeFill="accent5" w:themeFillTint="33"/>
            <w:vAlign w:val="center"/>
          </w:tcPr>
          <w:p w14:paraId="5F367430" w14:textId="77500D41" w:rsidR="008D4688" w:rsidRPr="009B0A13" w:rsidRDefault="006B1105" w:rsidP="00ED34B1">
            <w:pPr>
              <w:rPr>
                <w:b/>
                <w:sz w:val="2"/>
                <w:szCs w:val="2"/>
              </w:rPr>
            </w:pPr>
            <w:r w:rsidRPr="006B1105">
              <w:rPr>
                <w:b/>
              </w:rPr>
              <w:t>Le soumissionnaire détaille sa méthodologie projet/organisation pour les prestations d’installation, de mise en service et d’étude, et sa méthodologie projet/organisation d’assistance et d’étude, ainsi que les moyens humains et les qualifications</w:t>
            </w:r>
            <w:r>
              <w:rPr>
                <w:b/>
              </w:rPr>
              <w:t xml:space="preserve"> et/ou </w:t>
            </w:r>
            <w:r w:rsidRPr="006B1105">
              <w:rPr>
                <w:b/>
              </w:rPr>
              <w:t>certifications de son entreprise et de ses collaborateurs dédiés à ces activités.</w:t>
            </w:r>
          </w:p>
        </w:tc>
      </w:tr>
      <w:tr w:rsidR="008D4688" w14:paraId="1FBDF393" w14:textId="77777777" w:rsidTr="006B1105">
        <w:trPr>
          <w:trHeight w:val="2835"/>
        </w:trPr>
        <w:tc>
          <w:tcPr>
            <w:tcW w:w="9062" w:type="dxa"/>
          </w:tcPr>
          <w:p w14:paraId="6E3273C5" w14:textId="77777777" w:rsidR="008D4688" w:rsidRPr="009B0A13" w:rsidRDefault="008D4688" w:rsidP="00ED34B1">
            <w:pPr>
              <w:spacing w:before="120"/>
              <w:rPr>
                <w:b/>
              </w:rPr>
            </w:pPr>
            <w:r w:rsidRPr="009B0A13">
              <w:rPr>
                <w:b/>
              </w:rPr>
              <w:t>Réponse du soumissionnaire :</w:t>
            </w:r>
          </w:p>
          <w:p w14:paraId="20904521" w14:textId="77777777" w:rsidR="008D4688" w:rsidRPr="009B0A13" w:rsidRDefault="008D4688" w:rsidP="00ED34B1">
            <w:pPr>
              <w:rPr>
                <w:sz w:val="24"/>
              </w:rPr>
            </w:pPr>
          </w:p>
          <w:p w14:paraId="59B8C081" w14:textId="77777777" w:rsidR="008D4688" w:rsidRDefault="008D4688" w:rsidP="00ED34B1"/>
        </w:tc>
      </w:tr>
    </w:tbl>
    <w:p w14:paraId="6F5C13CD" w14:textId="77777777" w:rsidR="008D4688" w:rsidRDefault="008D4688" w:rsidP="008D4688">
      <w:pPr>
        <w:suppressAutoHyphens w:val="0"/>
        <w:spacing w:line="276" w:lineRule="auto"/>
        <w:jc w:val="left"/>
        <w:rPr>
          <w:rFonts w:cs="Arial"/>
          <w:b/>
          <w:bCs/>
          <w:spacing w:val="-4"/>
          <w:sz w:val="28"/>
          <w:u w:val="single"/>
          <w:lang w:eastAsia="zh-CN"/>
        </w:rPr>
      </w:pPr>
      <w:r>
        <w:br w:type="page"/>
      </w:r>
    </w:p>
    <w:p w14:paraId="41892795" w14:textId="4FD667E1" w:rsidR="008D4688" w:rsidRPr="00E429C0" w:rsidRDefault="008D4688" w:rsidP="008D4688">
      <w:pPr>
        <w:pStyle w:val="Titre1"/>
      </w:pPr>
      <w:r>
        <w:lastRenderedPageBreak/>
        <w:t xml:space="preserve">Partie 4 : </w:t>
      </w:r>
      <w:r w:rsidRPr="008D4688">
        <w:t xml:space="preserve">Pertinence des constructeurs et des références proposés par le </w:t>
      </w:r>
      <w:r>
        <w:t>soumissionnaire</w:t>
      </w:r>
    </w:p>
    <w:p w14:paraId="740699A3" w14:textId="77777777" w:rsidR="008D4688" w:rsidRDefault="008D4688" w:rsidP="008D4688"/>
    <w:tbl>
      <w:tblPr>
        <w:tblStyle w:val="Grilledutableau"/>
        <w:tblW w:w="0" w:type="auto"/>
        <w:tblLook w:val="04A0" w:firstRow="1" w:lastRow="0" w:firstColumn="1" w:lastColumn="0" w:noHBand="0" w:noVBand="1"/>
      </w:tblPr>
      <w:tblGrid>
        <w:gridCol w:w="9062"/>
      </w:tblGrid>
      <w:tr w:rsidR="008D4688" w14:paraId="218B7CB6" w14:textId="77777777" w:rsidTr="00ED34B1">
        <w:trPr>
          <w:trHeight w:val="1413"/>
        </w:trPr>
        <w:tc>
          <w:tcPr>
            <w:tcW w:w="9062" w:type="dxa"/>
            <w:shd w:val="clear" w:color="auto" w:fill="DAEEF3" w:themeFill="accent5" w:themeFillTint="33"/>
            <w:vAlign w:val="center"/>
          </w:tcPr>
          <w:p w14:paraId="3C40EB31" w14:textId="61E77545" w:rsidR="008D4688" w:rsidRPr="00FB7239" w:rsidRDefault="006B1105" w:rsidP="00ED34B1">
            <w:pPr>
              <w:rPr>
                <w:b/>
              </w:rPr>
            </w:pPr>
            <w:r w:rsidRPr="006B1105">
              <w:rPr>
                <w:b/>
              </w:rPr>
              <w:t>Le soumissionnaire explique son offre et les matériels qu’il propose au titre de la thématique « Équipements réseaux et solutions logicielles associées ». Il détaille notamment ses choix de constructeurs, de références et de possibilités d’intégration à l’existant vis à vis du contexte de la thématique et des besoins exprimés par l’Université de Lorraine.</w:t>
            </w:r>
          </w:p>
        </w:tc>
      </w:tr>
      <w:tr w:rsidR="008D4688" w14:paraId="0DDA784F" w14:textId="77777777" w:rsidTr="006B1105">
        <w:trPr>
          <w:trHeight w:val="2835"/>
        </w:trPr>
        <w:tc>
          <w:tcPr>
            <w:tcW w:w="9062" w:type="dxa"/>
          </w:tcPr>
          <w:p w14:paraId="7F3C17A6" w14:textId="77777777" w:rsidR="008D4688" w:rsidRPr="009B0A13" w:rsidRDefault="008D4688" w:rsidP="00ED34B1">
            <w:pPr>
              <w:spacing w:before="120"/>
              <w:rPr>
                <w:b/>
              </w:rPr>
            </w:pPr>
            <w:r w:rsidRPr="009B0A13">
              <w:rPr>
                <w:b/>
              </w:rPr>
              <w:t>Réponse du soumissionnaire :</w:t>
            </w:r>
          </w:p>
          <w:p w14:paraId="3F642AB9" w14:textId="77777777" w:rsidR="008D4688" w:rsidRPr="009B0A13" w:rsidRDefault="008D4688" w:rsidP="00ED34B1">
            <w:pPr>
              <w:rPr>
                <w:sz w:val="24"/>
              </w:rPr>
            </w:pPr>
          </w:p>
          <w:p w14:paraId="00C7D8F2" w14:textId="77777777" w:rsidR="008D4688" w:rsidRDefault="008D4688" w:rsidP="00ED34B1"/>
        </w:tc>
      </w:tr>
    </w:tbl>
    <w:p w14:paraId="1146319D" w14:textId="77777777" w:rsidR="008D4688" w:rsidRDefault="008D4688" w:rsidP="008D4688"/>
    <w:tbl>
      <w:tblPr>
        <w:tblStyle w:val="Grilledutableau"/>
        <w:tblW w:w="0" w:type="auto"/>
        <w:tblLook w:val="04A0" w:firstRow="1" w:lastRow="0" w:firstColumn="1" w:lastColumn="0" w:noHBand="0" w:noVBand="1"/>
      </w:tblPr>
      <w:tblGrid>
        <w:gridCol w:w="9062"/>
      </w:tblGrid>
      <w:tr w:rsidR="008D4688" w14:paraId="4C160CD5" w14:textId="77777777" w:rsidTr="00ED34B1">
        <w:trPr>
          <w:trHeight w:val="1413"/>
        </w:trPr>
        <w:tc>
          <w:tcPr>
            <w:tcW w:w="9062" w:type="dxa"/>
            <w:shd w:val="clear" w:color="auto" w:fill="DAEEF3" w:themeFill="accent5" w:themeFillTint="33"/>
            <w:vAlign w:val="center"/>
          </w:tcPr>
          <w:p w14:paraId="4CEA1AE1" w14:textId="4D08BE01" w:rsidR="008D4688" w:rsidRPr="009B0A13" w:rsidRDefault="006B1105" w:rsidP="00ED34B1">
            <w:pPr>
              <w:rPr>
                <w:b/>
                <w:sz w:val="2"/>
                <w:szCs w:val="2"/>
              </w:rPr>
            </w:pPr>
            <w:r w:rsidRPr="006B1105">
              <w:rPr>
                <w:b/>
              </w:rPr>
              <w:t>Le soumissionnaire explique son offre et les matériels qu’il propose au titre de la thématique « Équipements réseaux WIFI et solutions logicielles associées ». Il détaille notamment ses choix de constructeurs, de références et de possibilités d’intégration à l’existant vis à vis du contexte de la thématique et des besoins exprimés par l’Université de Lorraine.</w:t>
            </w:r>
          </w:p>
        </w:tc>
      </w:tr>
      <w:tr w:rsidR="008D4688" w14:paraId="2A7BD4B3" w14:textId="77777777" w:rsidTr="006B1105">
        <w:trPr>
          <w:trHeight w:val="2835"/>
        </w:trPr>
        <w:tc>
          <w:tcPr>
            <w:tcW w:w="9062" w:type="dxa"/>
          </w:tcPr>
          <w:p w14:paraId="04F71682" w14:textId="77777777" w:rsidR="008D4688" w:rsidRPr="009B0A13" w:rsidRDefault="008D4688" w:rsidP="00ED34B1">
            <w:pPr>
              <w:spacing w:before="120"/>
              <w:rPr>
                <w:b/>
              </w:rPr>
            </w:pPr>
            <w:r w:rsidRPr="009B0A13">
              <w:rPr>
                <w:b/>
              </w:rPr>
              <w:t>Réponse du soumissionnaire :</w:t>
            </w:r>
          </w:p>
          <w:p w14:paraId="16272583" w14:textId="77777777" w:rsidR="008D4688" w:rsidRPr="009B0A13" w:rsidRDefault="008D4688" w:rsidP="00ED34B1">
            <w:pPr>
              <w:rPr>
                <w:sz w:val="24"/>
              </w:rPr>
            </w:pPr>
          </w:p>
          <w:p w14:paraId="76D6D37A" w14:textId="77777777" w:rsidR="008D4688" w:rsidRDefault="008D4688" w:rsidP="00ED34B1"/>
        </w:tc>
      </w:tr>
    </w:tbl>
    <w:p w14:paraId="1D4097C5" w14:textId="77777777" w:rsidR="008D4688" w:rsidRDefault="008D4688" w:rsidP="008D4688"/>
    <w:tbl>
      <w:tblPr>
        <w:tblStyle w:val="Grilledutableau"/>
        <w:tblW w:w="0" w:type="auto"/>
        <w:tblLook w:val="04A0" w:firstRow="1" w:lastRow="0" w:firstColumn="1" w:lastColumn="0" w:noHBand="0" w:noVBand="1"/>
      </w:tblPr>
      <w:tblGrid>
        <w:gridCol w:w="9062"/>
      </w:tblGrid>
      <w:tr w:rsidR="008D4688" w14:paraId="1225EC78" w14:textId="77777777" w:rsidTr="00ED34B1">
        <w:trPr>
          <w:trHeight w:val="1413"/>
        </w:trPr>
        <w:tc>
          <w:tcPr>
            <w:tcW w:w="9062" w:type="dxa"/>
            <w:shd w:val="clear" w:color="auto" w:fill="DAEEF3" w:themeFill="accent5" w:themeFillTint="33"/>
            <w:vAlign w:val="center"/>
          </w:tcPr>
          <w:p w14:paraId="520B2F64" w14:textId="52D16F1F" w:rsidR="008D4688" w:rsidRPr="00FB7239" w:rsidRDefault="006B1105" w:rsidP="00ED34B1">
            <w:pPr>
              <w:rPr>
                <w:b/>
              </w:rPr>
            </w:pPr>
            <w:r w:rsidRPr="006B1105">
              <w:rPr>
                <w:b/>
              </w:rPr>
              <w:t>Le soumissionnaire explique son offre et les matériels qu’il propose au titre de la thématique « Téléphonie, Visioconférence, équipements collaboratifs et solutions logicielles associées ». Il détaille notamment ses choix de constructeurs, de références et de possibilités d’intégration à l’existant vis à vis du contexte de la thématique et des besoins exprimés par l’Université de Lorraine.</w:t>
            </w:r>
          </w:p>
        </w:tc>
      </w:tr>
      <w:tr w:rsidR="008D4688" w14:paraId="189CFC0B" w14:textId="77777777" w:rsidTr="006B1105">
        <w:trPr>
          <w:trHeight w:val="2835"/>
        </w:trPr>
        <w:tc>
          <w:tcPr>
            <w:tcW w:w="9062" w:type="dxa"/>
          </w:tcPr>
          <w:p w14:paraId="53ED629A" w14:textId="77777777" w:rsidR="008D4688" w:rsidRPr="009B0A13" w:rsidRDefault="008D4688" w:rsidP="00ED34B1">
            <w:pPr>
              <w:spacing w:before="120"/>
              <w:rPr>
                <w:b/>
              </w:rPr>
            </w:pPr>
            <w:r w:rsidRPr="009B0A13">
              <w:rPr>
                <w:b/>
              </w:rPr>
              <w:t>Réponse du soumissionnaire :</w:t>
            </w:r>
          </w:p>
          <w:p w14:paraId="54EC91D3" w14:textId="77777777" w:rsidR="008D4688" w:rsidRPr="009B0A13" w:rsidRDefault="008D4688" w:rsidP="00ED34B1">
            <w:pPr>
              <w:rPr>
                <w:sz w:val="24"/>
              </w:rPr>
            </w:pPr>
          </w:p>
          <w:p w14:paraId="12A32A5D" w14:textId="77777777" w:rsidR="008D4688" w:rsidRDefault="008D4688" w:rsidP="00ED34B1"/>
        </w:tc>
      </w:tr>
    </w:tbl>
    <w:p w14:paraId="74E68D78" w14:textId="77777777" w:rsidR="00BF03C8" w:rsidRDefault="00BF03C8" w:rsidP="00BF03C8"/>
    <w:tbl>
      <w:tblPr>
        <w:tblStyle w:val="Grilledutableau"/>
        <w:tblW w:w="0" w:type="auto"/>
        <w:tblLook w:val="04A0" w:firstRow="1" w:lastRow="0" w:firstColumn="1" w:lastColumn="0" w:noHBand="0" w:noVBand="1"/>
      </w:tblPr>
      <w:tblGrid>
        <w:gridCol w:w="9062"/>
      </w:tblGrid>
      <w:tr w:rsidR="00BF03C8" w14:paraId="411144C1" w14:textId="77777777" w:rsidTr="00CD56B5">
        <w:trPr>
          <w:trHeight w:val="1413"/>
        </w:trPr>
        <w:tc>
          <w:tcPr>
            <w:tcW w:w="9062" w:type="dxa"/>
            <w:shd w:val="clear" w:color="auto" w:fill="DAEEF3" w:themeFill="accent5" w:themeFillTint="33"/>
            <w:vAlign w:val="center"/>
          </w:tcPr>
          <w:p w14:paraId="4BCE3698" w14:textId="59F318C7" w:rsidR="00BF03C8" w:rsidRPr="00FB7239" w:rsidRDefault="00BF03C8" w:rsidP="00CD56B5">
            <w:pPr>
              <w:rPr>
                <w:b/>
              </w:rPr>
            </w:pPr>
            <w:r w:rsidRPr="006B1105">
              <w:rPr>
                <w:b/>
              </w:rPr>
              <w:t xml:space="preserve">Le soumissionnaire explique son offre et les matériels qu’il propose au titre de la thématique « </w:t>
            </w:r>
            <w:r>
              <w:rPr>
                <w:b/>
              </w:rPr>
              <w:t>Vidéoprotection</w:t>
            </w:r>
            <w:r w:rsidRPr="006B1105">
              <w:rPr>
                <w:b/>
              </w:rPr>
              <w:t xml:space="preserve"> ». Il détaille notamment ses choix de constructeurs, de références et de possibilités d’intégration à l’existant vis à vis du contexte de la thématique et des besoins exprimés par l’Université de Lorraine.</w:t>
            </w:r>
          </w:p>
        </w:tc>
      </w:tr>
      <w:tr w:rsidR="00BF03C8" w14:paraId="78E7C2FC" w14:textId="77777777" w:rsidTr="00CD56B5">
        <w:trPr>
          <w:trHeight w:val="2835"/>
        </w:trPr>
        <w:tc>
          <w:tcPr>
            <w:tcW w:w="9062" w:type="dxa"/>
          </w:tcPr>
          <w:p w14:paraId="4E876A4B" w14:textId="77777777" w:rsidR="00BF03C8" w:rsidRPr="009B0A13" w:rsidRDefault="00BF03C8" w:rsidP="00CD56B5">
            <w:pPr>
              <w:spacing w:before="120"/>
              <w:rPr>
                <w:b/>
              </w:rPr>
            </w:pPr>
            <w:r w:rsidRPr="009B0A13">
              <w:rPr>
                <w:b/>
              </w:rPr>
              <w:t>Réponse du soumissionnaire :</w:t>
            </w:r>
          </w:p>
          <w:p w14:paraId="3C059258" w14:textId="77777777" w:rsidR="00BF03C8" w:rsidRPr="009B0A13" w:rsidRDefault="00BF03C8" w:rsidP="00CD56B5">
            <w:pPr>
              <w:rPr>
                <w:sz w:val="24"/>
              </w:rPr>
            </w:pPr>
          </w:p>
          <w:p w14:paraId="3CCBFE4E" w14:textId="77777777" w:rsidR="00BF03C8" w:rsidRDefault="00BF03C8" w:rsidP="00CD56B5"/>
        </w:tc>
      </w:tr>
    </w:tbl>
    <w:p w14:paraId="6E3036C7" w14:textId="77777777" w:rsidR="00BF03C8" w:rsidRDefault="00BF03C8" w:rsidP="00BF03C8"/>
    <w:tbl>
      <w:tblPr>
        <w:tblStyle w:val="Grilledutableau"/>
        <w:tblW w:w="0" w:type="auto"/>
        <w:tblLook w:val="04A0" w:firstRow="1" w:lastRow="0" w:firstColumn="1" w:lastColumn="0" w:noHBand="0" w:noVBand="1"/>
      </w:tblPr>
      <w:tblGrid>
        <w:gridCol w:w="9062"/>
      </w:tblGrid>
      <w:tr w:rsidR="008D4688" w14:paraId="69324B8C" w14:textId="77777777" w:rsidTr="00111294">
        <w:trPr>
          <w:trHeight w:val="1762"/>
        </w:trPr>
        <w:tc>
          <w:tcPr>
            <w:tcW w:w="9062" w:type="dxa"/>
            <w:shd w:val="clear" w:color="auto" w:fill="DAEEF3" w:themeFill="accent5" w:themeFillTint="33"/>
            <w:vAlign w:val="center"/>
          </w:tcPr>
          <w:p w14:paraId="27D3D405" w14:textId="78BDAD4D" w:rsidR="00111294" w:rsidRDefault="006B1105" w:rsidP="00ED34B1">
            <w:pPr>
              <w:rPr>
                <w:b/>
              </w:rPr>
            </w:pPr>
            <w:r w:rsidRPr="006B1105">
              <w:rPr>
                <w:b/>
              </w:rPr>
              <w:t>Le soumissionnaire décrit le(s) éventuel(s) partenariat(s) qu’il a avec des constructeurs dans le cadre de programmes académiques d’acquisitions de matériels pédagogiques (de type programme Cisco Networking Academy).</w:t>
            </w:r>
          </w:p>
          <w:p w14:paraId="1FAE6C8B" w14:textId="77777777" w:rsidR="006B1105" w:rsidRDefault="006B1105" w:rsidP="00ED34B1">
            <w:pPr>
              <w:rPr>
                <w:b/>
              </w:rPr>
            </w:pPr>
          </w:p>
          <w:p w14:paraId="4DE1C43E" w14:textId="5BBC226C" w:rsidR="00111294" w:rsidRPr="00111294" w:rsidRDefault="00111294" w:rsidP="00ED34B1">
            <w:r w:rsidRPr="00111294">
              <w:rPr>
                <w:sz w:val="20"/>
              </w:rPr>
              <w:t xml:space="preserve">Si le champ est laissé vide par le soumissionnaire, il sera considéré que celui-ci ne dispose d’aucun partenariat </w:t>
            </w:r>
            <w:r w:rsidR="00A47118">
              <w:rPr>
                <w:sz w:val="20"/>
              </w:rPr>
              <w:t xml:space="preserve">de ce type </w:t>
            </w:r>
            <w:r w:rsidRPr="00111294">
              <w:rPr>
                <w:sz w:val="20"/>
              </w:rPr>
              <w:t xml:space="preserve">avec les constructeurs proposés. </w:t>
            </w:r>
          </w:p>
        </w:tc>
      </w:tr>
      <w:tr w:rsidR="008D4688" w14:paraId="48AC0186" w14:textId="77777777" w:rsidTr="006B1105">
        <w:trPr>
          <w:trHeight w:val="2835"/>
        </w:trPr>
        <w:tc>
          <w:tcPr>
            <w:tcW w:w="9062" w:type="dxa"/>
          </w:tcPr>
          <w:p w14:paraId="49892F92" w14:textId="77777777" w:rsidR="008D4688" w:rsidRPr="009B0A13" w:rsidRDefault="008D4688" w:rsidP="00ED34B1">
            <w:pPr>
              <w:spacing w:before="120"/>
              <w:rPr>
                <w:b/>
              </w:rPr>
            </w:pPr>
            <w:r w:rsidRPr="009B0A13">
              <w:rPr>
                <w:b/>
              </w:rPr>
              <w:t>Réponse du soumissionnaire :</w:t>
            </w:r>
          </w:p>
          <w:p w14:paraId="2EF2DB97" w14:textId="77777777" w:rsidR="008D4688" w:rsidRPr="009B0A13" w:rsidRDefault="008D4688" w:rsidP="00ED34B1">
            <w:pPr>
              <w:rPr>
                <w:sz w:val="24"/>
              </w:rPr>
            </w:pPr>
          </w:p>
          <w:p w14:paraId="35DF0ABF" w14:textId="77777777" w:rsidR="008D4688" w:rsidRDefault="008D4688" w:rsidP="00ED34B1"/>
        </w:tc>
      </w:tr>
    </w:tbl>
    <w:p w14:paraId="1CB9509B" w14:textId="77777777" w:rsidR="0074055B" w:rsidRPr="0074055B" w:rsidRDefault="0074055B" w:rsidP="0074055B"/>
    <w:p w14:paraId="5E232995" w14:textId="77777777" w:rsidR="0074055B" w:rsidRDefault="0074055B">
      <w:pPr>
        <w:suppressAutoHyphens w:val="0"/>
        <w:spacing w:after="200" w:line="276" w:lineRule="auto"/>
        <w:jc w:val="left"/>
        <w:rPr>
          <w:rFonts w:cs="Arial"/>
          <w:b/>
          <w:bCs/>
          <w:spacing w:val="-6"/>
          <w:sz w:val="28"/>
          <w:u w:val="single"/>
          <w:lang w:eastAsia="zh-CN"/>
        </w:rPr>
      </w:pPr>
      <w:r>
        <w:rPr>
          <w:spacing w:val="-6"/>
        </w:rPr>
        <w:br w:type="page"/>
      </w:r>
    </w:p>
    <w:p w14:paraId="7DE4D32D" w14:textId="0C5619A9" w:rsidR="00111294" w:rsidRPr="00E429C0" w:rsidRDefault="00111294" w:rsidP="00111294">
      <w:pPr>
        <w:pStyle w:val="Titre1"/>
      </w:pPr>
      <w:r w:rsidRPr="00111294">
        <w:rPr>
          <w:spacing w:val="-6"/>
        </w:rPr>
        <w:lastRenderedPageBreak/>
        <w:t>Partie 5 : Mises à jour des microcodes des équipements et des solutions</w:t>
      </w:r>
      <w:r w:rsidRPr="00111294">
        <w:t xml:space="preserve"> logicielles</w:t>
      </w:r>
    </w:p>
    <w:p w14:paraId="0BC37024" w14:textId="77777777" w:rsidR="00111294" w:rsidRDefault="00111294" w:rsidP="008D4688"/>
    <w:tbl>
      <w:tblPr>
        <w:tblStyle w:val="Grilledutableau"/>
        <w:tblW w:w="0" w:type="auto"/>
        <w:tblLook w:val="04A0" w:firstRow="1" w:lastRow="0" w:firstColumn="1" w:lastColumn="0" w:noHBand="0" w:noVBand="1"/>
      </w:tblPr>
      <w:tblGrid>
        <w:gridCol w:w="9062"/>
      </w:tblGrid>
      <w:tr w:rsidR="00111294" w14:paraId="7CA36229" w14:textId="77777777" w:rsidTr="00ED34B1">
        <w:trPr>
          <w:trHeight w:val="1413"/>
        </w:trPr>
        <w:tc>
          <w:tcPr>
            <w:tcW w:w="9062" w:type="dxa"/>
            <w:shd w:val="clear" w:color="auto" w:fill="DAEEF3" w:themeFill="accent5" w:themeFillTint="33"/>
            <w:vAlign w:val="center"/>
          </w:tcPr>
          <w:p w14:paraId="750C86FC" w14:textId="1F89400C" w:rsidR="00111294" w:rsidRPr="00FB7239" w:rsidRDefault="006B1105" w:rsidP="00ED34B1">
            <w:pPr>
              <w:rPr>
                <w:b/>
              </w:rPr>
            </w:pPr>
            <w:r w:rsidRPr="006B1105">
              <w:rPr>
                <w:b/>
              </w:rPr>
              <w:t>A titre informatif, le soumissionnaire détaille pour chaque constructeur, et si nécessaire pour chaque gamme d’équipements, les procédures et modalités d’accès aux mises à jour correctives et de sécurité. Le soumissionnaire explique la communication qu’il mettra en œuvre pour la transmission des informations de vulnérabilité des matériels concernés à l’Université de Lorraine.</w:t>
            </w:r>
          </w:p>
        </w:tc>
      </w:tr>
      <w:tr w:rsidR="00111294" w14:paraId="4B6C29CA" w14:textId="77777777" w:rsidTr="006B1105">
        <w:trPr>
          <w:trHeight w:val="2835"/>
        </w:trPr>
        <w:tc>
          <w:tcPr>
            <w:tcW w:w="9062" w:type="dxa"/>
          </w:tcPr>
          <w:p w14:paraId="22F9BF66" w14:textId="77777777" w:rsidR="00111294" w:rsidRPr="009B0A13" w:rsidRDefault="00111294" w:rsidP="00ED34B1">
            <w:pPr>
              <w:spacing w:before="120"/>
              <w:rPr>
                <w:b/>
              </w:rPr>
            </w:pPr>
            <w:r w:rsidRPr="009B0A13">
              <w:rPr>
                <w:b/>
              </w:rPr>
              <w:t>Réponse du soumissionnaire :</w:t>
            </w:r>
          </w:p>
          <w:p w14:paraId="6230734F" w14:textId="77777777" w:rsidR="00111294" w:rsidRPr="009B0A13" w:rsidRDefault="00111294" w:rsidP="00ED34B1">
            <w:pPr>
              <w:rPr>
                <w:sz w:val="24"/>
              </w:rPr>
            </w:pPr>
          </w:p>
          <w:p w14:paraId="77C493EF" w14:textId="77777777" w:rsidR="00111294" w:rsidRDefault="00111294" w:rsidP="00ED34B1"/>
        </w:tc>
      </w:tr>
    </w:tbl>
    <w:p w14:paraId="6F6E7F17" w14:textId="6F6AC873" w:rsidR="008D4688" w:rsidRDefault="008D4688" w:rsidP="009B0A13">
      <w:pPr>
        <w:rPr>
          <w:lang w:eastAsia="zh-CN"/>
        </w:rPr>
      </w:pPr>
    </w:p>
    <w:p w14:paraId="6E98D78A" w14:textId="7891BB65" w:rsidR="006B1105" w:rsidRDefault="006B1105">
      <w:pPr>
        <w:suppressAutoHyphens w:val="0"/>
        <w:spacing w:after="200" w:line="276" w:lineRule="auto"/>
        <w:jc w:val="left"/>
        <w:rPr>
          <w:lang w:eastAsia="zh-CN"/>
        </w:rPr>
      </w:pPr>
      <w:r>
        <w:rPr>
          <w:lang w:eastAsia="zh-CN"/>
        </w:rPr>
        <w:br w:type="page"/>
      </w:r>
    </w:p>
    <w:p w14:paraId="2A430C99" w14:textId="6F287217" w:rsidR="006B1105" w:rsidRPr="00E429C0" w:rsidRDefault="006B1105" w:rsidP="006B1105">
      <w:pPr>
        <w:pStyle w:val="Titre1"/>
      </w:pPr>
      <w:r w:rsidRPr="00111294">
        <w:rPr>
          <w:spacing w:val="-6"/>
        </w:rPr>
        <w:lastRenderedPageBreak/>
        <w:t xml:space="preserve">Partie </w:t>
      </w:r>
      <w:r>
        <w:rPr>
          <w:spacing w:val="-6"/>
        </w:rPr>
        <w:t>6</w:t>
      </w:r>
      <w:r w:rsidRPr="00111294">
        <w:rPr>
          <w:spacing w:val="-6"/>
        </w:rPr>
        <w:t xml:space="preserve"> : </w:t>
      </w:r>
      <w:r>
        <w:rPr>
          <w:spacing w:val="-6"/>
        </w:rPr>
        <w:t>Performance environnementale du soumissionnaire</w:t>
      </w:r>
    </w:p>
    <w:p w14:paraId="09CF120C" w14:textId="190A5E54" w:rsidR="006B1105" w:rsidRDefault="006B1105" w:rsidP="009B0A13">
      <w:pPr>
        <w:rPr>
          <w:lang w:eastAsia="zh-CN"/>
        </w:rPr>
      </w:pPr>
    </w:p>
    <w:tbl>
      <w:tblPr>
        <w:tblStyle w:val="Grilledutableau"/>
        <w:tblW w:w="0" w:type="auto"/>
        <w:tblLook w:val="04A0" w:firstRow="1" w:lastRow="0" w:firstColumn="1" w:lastColumn="0" w:noHBand="0" w:noVBand="1"/>
      </w:tblPr>
      <w:tblGrid>
        <w:gridCol w:w="9062"/>
      </w:tblGrid>
      <w:tr w:rsidR="006B1105" w14:paraId="639A993A" w14:textId="77777777" w:rsidTr="00CD56B5">
        <w:trPr>
          <w:trHeight w:val="1413"/>
        </w:trPr>
        <w:tc>
          <w:tcPr>
            <w:tcW w:w="9062" w:type="dxa"/>
            <w:shd w:val="clear" w:color="auto" w:fill="DAEEF3" w:themeFill="accent5" w:themeFillTint="33"/>
            <w:vAlign w:val="center"/>
          </w:tcPr>
          <w:p w14:paraId="7DB35396" w14:textId="04A140F3" w:rsidR="006B1105" w:rsidRPr="00FB7239" w:rsidRDefault="00282A84" w:rsidP="00CD56B5">
            <w:pPr>
              <w:rPr>
                <w:b/>
              </w:rPr>
            </w:pPr>
            <w:r w:rsidRPr="00282A84">
              <w:rPr>
                <w:b/>
              </w:rPr>
              <w:t xml:space="preserve">Le soumissionnaire </w:t>
            </w:r>
            <w:r w:rsidR="00E61A9C">
              <w:rPr>
                <w:b/>
              </w:rPr>
              <w:t>indique</w:t>
            </w:r>
            <w:r w:rsidRPr="00282A84">
              <w:rPr>
                <w:b/>
              </w:rPr>
              <w:t xml:space="preserve"> les mesures déployées en faveur de l'environnement dans le cadre de son activité, et en particulier, s'ils existent, les politiques environnemental</w:t>
            </w:r>
            <w:r w:rsidR="00E61A9C">
              <w:rPr>
                <w:b/>
              </w:rPr>
              <w:t>es</w:t>
            </w:r>
            <w:r w:rsidRPr="00282A84">
              <w:rPr>
                <w:b/>
              </w:rPr>
              <w:t xml:space="preserve"> formalisées, les objectifs relatifs à la responsabilité sociétale de l'entreprise (RSE) et/ou les certifications environnementales obtenues (ISO 14001, Ecovadis, etc.).</w:t>
            </w:r>
          </w:p>
        </w:tc>
      </w:tr>
      <w:tr w:rsidR="006B1105" w14:paraId="017A7EBB" w14:textId="77777777" w:rsidTr="00CD56B5">
        <w:trPr>
          <w:trHeight w:val="2835"/>
        </w:trPr>
        <w:tc>
          <w:tcPr>
            <w:tcW w:w="9062" w:type="dxa"/>
          </w:tcPr>
          <w:p w14:paraId="3CF52A1A" w14:textId="77777777" w:rsidR="006B1105" w:rsidRPr="009B0A13" w:rsidRDefault="006B1105" w:rsidP="00CD56B5">
            <w:pPr>
              <w:spacing w:before="120"/>
              <w:rPr>
                <w:b/>
              </w:rPr>
            </w:pPr>
            <w:r w:rsidRPr="009B0A13">
              <w:rPr>
                <w:b/>
              </w:rPr>
              <w:t>Réponse du soumissionnaire :</w:t>
            </w:r>
          </w:p>
          <w:p w14:paraId="245CEDBB" w14:textId="77777777" w:rsidR="006B1105" w:rsidRPr="009B0A13" w:rsidRDefault="006B1105" w:rsidP="00CD56B5">
            <w:pPr>
              <w:rPr>
                <w:sz w:val="24"/>
              </w:rPr>
            </w:pPr>
          </w:p>
          <w:p w14:paraId="1C18E0F3" w14:textId="77777777" w:rsidR="006B1105" w:rsidRDefault="006B1105" w:rsidP="00CD56B5"/>
        </w:tc>
      </w:tr>
    </w:tbl>
    <w:p w14:paraId="535C851A" w14:textId="77777777" w:rsidR="006B1105" w:rsidRDefault="006B1105" w:rsidP="006B1105"/>
    <w:tbl>
      <w:tblPr>
        <w:tblStyle w:val="Grilledutableau"/>
        <w:tblW w:w="0" w:type="auto"/>
        <w:tblLook w:val="04A0" w:firstRow="1" w:lastRow="0" w:firstColumn="1" w:lastColumn="0" w:noHBand="0" w:noVBand="1"/>
      </w:tblPr>
      <w:tblGrid>
        <w:gridCol w:w="9062"/>
      </w:tblGrid>
      <w:tr w:rsidR="006B1105" w14:paraId="6CC39678" w14:textId="77777777" w:rsidTr="00CD56B5">
        <w:trPr>
          <w:trHeight w:val="1413"/>
        </w:trPr>
        <w:tc>
          <w:tcPr>
            <w:tcW w:w="9062" w:type="dxa"/>
            <w:shd w:val="clear" w:color="auto" w:fill="DAEEF3" w:themeFill="accent5" w:themeFillTint="33"/>
            <w:vAlign w:val="center"/>
          </w:tcPr>
          <w:p w14:paraId="1F6B26FE" w14:textId="07984575" w:rsidR="006B1105" w:rsidRPr="00282A84" w:rsidRDefault="00282A84" w:rsidP="00CD56B5">
            <w:pPr>
              <w:rPr>
                <w:b/>
              </w:rPr>
            </w:pPr>
            <w:r w:rsidRPr="00282A84">
              <w:rPr>
                <w:b/>
              </w:rPr>
              <w:t xml:space="preserve">Le soumissionnaire </w:t>
            </w:r>
            <w:r w:rsidR="00E61A9C">
              <w:rPr>
                <w:b/>
              </w:rPr>
              <w:t>détaille</w:t>
            </w:r>
            <w:r w:rsidRPr="00282A84">
              <w:rPr>
                <w:b/>
              </w:rPr>
              <w:t xml:space="preserve"> ses indicateurs de mesure et outils de suivi relatifs à la réduction de son impact environnemental.</w:t>
            </w:r>
          </w:p>
        </w:tc>
      </w:tr>
      <w:tr w:rsidR="006B1105" w14:paraId="437DF696" w14:textId="77777777" w:rsidTr="00CD56B5">
        <w:trPr>
          <w:trHeight w:val="2835"/>
        </w:trPr>
        <w:tc>
          <w:tcPr>
            <w:tcW w:w="9062" w:type="dxa"/>
          </w:tcPr>
          <w:p w14:paraId="26705C47" w14:textId="77777777" w:rsidR="006B1105" w:rsidRPr="009B0A13" w:rsidRDefault="006B1105" w:rsidP="00CD56B5">
            <w:pPr>
              <w:spacing w:before="120"/>
              <w:rPr>
                <w:b/>
              </w:rPr>
            </w:pPr>
            <w:r w:rsidRPr="009B0A13">
              <w:rPr>
                <w:b/>
              </w:rPr>
              <w:t>Réponse du soumissionnaire :</w:t>
            </w:r>
          </w:p>
          <w:p w14:paraId="3F90CBD0" w14:textId="77777777" w:rsidR="006B1105" w:rsidRPr="009B0A13" w:rsidRDefault="006B1105" w:rsidP="00CD56B5">
            <w:pPr>
              <w:rPr>
                <w:sz w:val="24"/>
              </w:rPr>
            </w:pPr>
          </w:p>
          <w:p w14:paraId="30E7B0FF" w14:textId="77777777" w:rsidR="006B1105" w:rsidRDefault="006B1105" w:rsidP="00CD56B5"/>
        </w:tc>
      </w:tr>
    </w:tbl>
    <w:p w14:paraId="5269AB10" w14:textId="77777777" w:rsidR="006B1105" w:rsidRDefault="006B1105" w:rsidP="006B1105"/>
    <w:tbl>
      <w:tblPr>
        <w:tblStyle w:val="Grilledutableau"/>
        <w:tblW w:w="0" w:type="auto"/>
        <w:tblLook w:val="04A0" w:firstRow="1" w:lastRow="0" w:firstColumn="1" w:lastColumn="0" w:noHBand="0" w:noVBand="1"/>
      </w:tblPr>
      <w:tblGrid>
        <w:gridCol w:w="9062"/>
      </w:tblGrid>
      <w:tr w:rsidR="006B1105" w14:paraId="01373339" w14:textId="77777777" w:rsidTr="00CD56B5">
        <w:trPr>
          <w:trHeight w:val="1413"/>
        </w:trPr>
        <w:tc>
          <w:tcPr>
            <w:tcW w:w="9062" w:type="dxa"/>
            <w:shd w:val="clear" w:color="auto" w:fill="DAEEF3" w:themeFill="accent5" w:themeFillTint="33"/>
            <w:vAlign w:val="center"/>
          </w:tcPr>
          <w:p w14:paraId="3AD46519" w14:textId="5D92B8AC" w:rsidR="006B1105" w:rsidRPr="00FB7239" w:rsidRDefault="00282A84" w:rsidP="00CD56B5">
            <w:pPr>
              <w:rPr>
                <w:b/>
              </w:rPr>
            </w:pPr>
            <w:r w:rsidRPr="00282A84">
              <w:rPr>
                <w:b/>
              </w:rPr>
              <w:t xml:space="preserve">Le soumissionnaire indique la part d'équipements écoresponsables au sein de son </w:t>
            </w:r>
            <w:r w:rsidR="0074055B">
              <w:rPr>
                <w:b/>
              </w:rPr>
              <w:t>offre</w:t>
            </w:r>
            <w:r w:rsidRPr="00282A84">
              <w:rPr>
                <w:b/>
              </w:rPr>
              <w:t xml:space="preserve"> globale (équipements labellisés Energy Star, EPEAT, ou équivalent).</w:t>
            </w:r>
          </w:p>
        </w:tc>
      </w:tr>
      <w:tr w:rsidR="006B1105" w14:paraId="5A0E7FC7" w14:textId="77777777" w:rsidTr="00CD56B5">
        <w:trPr>
          <w:trHeight w:val="2835"/>
        </w:trPr>
        <w:tc>
          <w:tcPr>
            <w:tcW w:w="9062" w:type="dxa"/>
          </w:tcPr>
          <w:p w14:paraId="3DB4BB98" w14:textId="77777777" w:rsidR="006B1105" w:rsidRPr="009B0A13" w:rsidRDefault="006B1105" w:rsidP="00CD56B5">
            <w:pPr>
              <w:spacing w:before="120"/>
              <w:rPr>
                <w:b/>
              </w:rPr>
            </w:pPr>
            <w:r w:rsidRPr="009B0A13">
              <w:rPr>
                <w:b/>
              </w:rPr>
              <w:t>Réponse du soumissionnaire :</w:t>
            </w:r>
          </w:p>
          <w:p w14:paraId="598D7E4D" w14:textId="77777777" w:rsidR="006B1105" w:rsidRPr="009B0A13" w:rsidRDefault="006B1105" w:rsidP="00CD56B5">
            <w:pPr>
              <w:rPr>
                <w:sz w:val="24"/>
              </w:rPr>
            </w:pPr>
          </w:p>
          <w:p w14:paraId="24332B3D" w14:textId="77777777" w:rsidR="006B1105" w:rsidRDefault="006B1105" w:rsidP="00CD56B5"/>
        </w:tc>
      </w:tr>
    </w:tbl>
    <w:p w14:paraId="76DF0B89" w14:textId="77777777" w:rsidR="00282A84" w:rsidRDefault="00282A84" w:rsidP="00282A84"/>
    <w:tbl>
      <w:tblPr>
        <w:tblStyle w:val="Grilledutableau"/>
        <w:tblW w:w="0" w:type="auto"/>
        <w:tblLook w:val="04A0" w:firstRow="1" w:lastRow="0" w:firstColumn="1" w:lastColumn="0" w:noHBand="0" w:noVBand="1"/>
      </w:tblPr>
      <w:tblGrid>
        <w:gridCol w:w="9062"/>
      </w:tblGrid>
      <w:tr w:rsidR="00282A84" w14:paraId="21E01BDD" w14:textId="77777777" w:rsidTr="0074055B">
        <w:trPr>
          <w:trHeight w:val="1614"/>
        </w:trPr>
        <w:tc>
          <w:tcPr>
            <w:tcW w:w="9062" w:type="dxa"/>
            <w:shd w:val="clear" w:color="auto" w:fill="DAEEF3" w:themeFill="accent5" w:themeFillTint="33"/>
            <w:vAlign w:val="center"/>
          </w:tcPr>
          <w:p w14:paraId="65CA6DB8" w14:textId="420C4938" w:rsidR="00282A84" w:rsidRPr="00FB7239" w:rsidRDefault="00282A84" w:rsidP="00CD56B5">
            <w:pPr>
              <w:rPr>
                <w:b/>
              </w:rPr>
            </w:pPr>
            <w:r w:rsidRPr="00282A84">
              <w:rPr>
                <w:b/>
              </w:rPr>
              <w:lastRenderedPageBreak/>
              <w:t xml:space="preserve">Pour les </w:t>
            </w:r>
            <w:r>
              <w:rPr>
                <w:b/>
              </w:rPr>
              <w:t>équipements</w:t>
            </w:r>
            <w:r w:rsidRPr="00282A84">
              <w:rPr>
                <w:b/>
              </w:rPr>
              <w:t xml:space="preserve"> proposés aux catalogues électroniques, le soumissionnaire précise </w:t>
            </w:r>
            <w:r w:rsidR="0074055B" w:rsidRPr="0074055B">
              <w:rPr>
                <w:b/>
              </w:rPr>
              <w:t>sa politique de réparabilité/durabilité des équipements et les actions mises en place pour la lutte contre l’obsolescence programmée</w:t>
            </w:r>
            <w:r w:rsidR="0074055B">
              <w:rPr>
                <w:b/>
              </w:rPr>
              <w:t xml:space="preserve">, et </w:t>
            </w:r>
            <w:r w:rsidRPr="00282A84">
              <w:rPr>
                <w:b/>
              </w:rPr>
              <w:t>lorsque cela est possible, toutes les informations permettant d’évaluer la durabilité des produits proposés (durée de garantie et de support logicie</w:t>
            </w:r>
            <w:r>
              <w:rPr>
                <w:b/>
              </w:rPr>
              <w:t>l</w:t>
            </w:r>
            <w:r w:rsidRPr="00282A84">
              <w:rPr>
                <w:b/>
              </w:rPr>
              <w:t>, MTBF, ...).</w:t>
            </w:r>
          </w:p>
        </w:tc>
      </w:tr>
      <w:tr w:rsidR="00282A84" w14:paraId="09DB60CC" w14:textId="77777777" w:rsidTr="00CD56B5">
        <w:trPr>
          <w:trHeight w:val="2835"/>
        </w:trPr>
        <w:tc>
          <w:tcPr>
            <w:tcW w:w="9062" w:type="dxa"/>
          </w:tcPr>
          <w:p w14:paraId="2D99B5F8" w14:textId="77777777" w:rsidR="00282A84" w:rsidRPr="009B0A13" w:rsidRDefault="00282A84" w:rsidP="00CD56B5">
            <w:pPr>
              <w:spacing w:before="120"/>
              <w:rPr>
                <w:b/>
              </w:rPr>
            </w:pPr>
            <w:r w:rsidRPr="009B0A13">
              <w:rPr>
                <w:b/>
              </w:rPr>
              <w:t>Réponse du soumissionnaire :</w:t>
            </w:r>
          </w:p>
          <w:p w14:paraId="7CE6A5E9" w14:textId="77777777" w:rsidR="00282A84" w:rsidRPr="009B0A13" w:rsidRDefault="00282A84" w:rsidP="00CD56B5">
            <w:pPr>
              <w:rPr>
                <w:sz w:val="24"/>
              </w:rPr>
            </w:pPr>
          </w:p>
          <w:p w14:paraId="3777CC0A" w14:textId="77777777" w:rsidR="00282A84" w:rsidRDefault="00282A84" w:rsidP="00CD56B5"/>
        </w:tc>
      </w:tr>
    </w:tbl>
    <w:p w14:paraId="00A3F79F" w14:textId="77777777" w:rsidR="00C74D1D" w:rsidRDefault="00C74D1D" w:rsidP="00C74D1D"/>
    <w:tbl>
      <w:tblPr>
        <w:tblStyle w:val="Grilledutableau"/>
        <w:tblW w:w="0" w:type="auto"/>
        <w:tblLook w:val="04A0" w:firstRow="1" w:lastRow="0" w:firstColumn="1" w:lastColumn="0" w:noHBand="0" w:noVBand="1"/>
      </w:tblPr>
      <w:tblGrid>
        <w:gridCol w:w="9062"/>
      </w:tblGrid>
      <w:tr w:rsidR="006B1105" w14:paraId="63DC1D98" w14:textId="77777777" w:rsidTr="00CD56B5">
        <w:trPr>
          <w:trHeight w:val="1413"/>
        </w:trPr>
        <w:tc>
          <w:tcPr>
            <w:tcW w:w="9062" w:type="dxa"/>
            <w:shd w:val="clear" w:color="auto" w:fill="DAEEF3" w:themeFill="accent5" w:themeFillTint="33"/>
            <w:vAlign w:val="center"/>
          </w:tcPr>
          <w:p w14:paraId="78F18083" w14:textId="59941FBB" w:rsidR="006B1105" w:rsidRPr="00282A84" w:rsidRDefault="00282A84" w:rsidP="00CD56B5">
            <w:pPr>
              <w:rPr>
                <w:b/>
              </w:rPr>
            </w:pPr>
            <w:r w:rsidRPr="00282A84">
              <w:rPr>
                <w:b/>
              </w:rPr>
              <w:t>Le soumissionnaire est-il en mesure de proposer des pistes d'amélioration des équipements déployés afin de réduire la consommation énergétique du réseau. Le cas échéant, le soumissionnaire précise des études ou retours d'expérience relatifs aux économies d'énergie réalisées suite à ces améliorations.</w:t>
            </w:r>
          </w:p>
        </w:tc>
      </w:tr>
      <w:tr w:rsidR="006B1105" w14:paraId="6FA1C5F7" w14:textId="77777777" w:rsidTr="00CD56B5">
        <w:trPr>
          <w:trHeight w:val="2835"/>
        </w:trPr>
        <w:tc>
          <w:tcPr>
            <w:tcW w:w="9062" w:type="dxa"/>
          </w:tcPr>
          <w:p w14:paraId="0E6841BD" w14:textId="77777777" w:rsidR="006B1105" w:rsidRPr="009B0A13" w:rsidRDefault="006B1105" w:rsidP="00CD56B5">
            <w:pPr>
              <w:spacing w:before="120"/>
              <w:rPr>
                <w:b/>
              </w:rPr>
            </w:pPr>
            <w:r w:rsidRPr="009B0A13">
              <w:rPr>
                <w:b/>
              </w:rPr>
              <w:t>Réponse du soumissionnaire :</w:t>
            </w:r>
          </w:p>
          <w:p w14:paraId="50AEAA41" w14:textId="77777777" w:rsidR="006B1105" w:rsidRPr="009B0A13" w:rsidRDefault="006B1105" w:rsidP="00CD56B5">
            <w:pPr>
              <w:rPr>
                <w:sz w:val="24"/>
              </w:rPr>
            </w:pPr>
          </w:p>
          <w:p w14:paraId="57C65B19" w14:textId="77777777" w:rsidR="006B1105" w:rsidRDefault="006B1105" w:rsidP="00CD56B5"/>
        </w:tc>
      </w:tr>
    </w:tbl>
    <w:p w14:paraId="5A596955" w14:textId="77777777" w:rsidR="006B1105" w:rsidRDefault="006B1105" w:rsidP="006B1105"/>
    <w:tbl>
      <w:tblPr>
        <w:tblStyle w:val="Grilledutableau"/>
        <w:tblW w:w="0" w:type="auto"/>
        <w:tblLook w:val="04A0" w:firstRow="1" w:lastRow="0" w:firstColumn="1" w:lastColumn="0" w:noHBand="0" w:noVBand="1"/>
      </w:tblPr>
      <w:tblGrid>
        <w:gridCol w:w="9062"/>
      </w:tblGrid>
      <w:tr w:rsidR="006B1105" w14:paraId="08CF5AC3" w14:textId="77777777" w:rsidTr="00CD56B5">
        <w:trPr>
          <w:trHeight w:val="1413"/>
        </w:trPr>
        <w:tc>
          <w:tcPr>
            <w:tcW w:w="9062" w:type="dxa"/>
            <w:shd w:val="clear" w:color="auto" w:fill="DAEEF3" w:themeFill="accent5" w:themeFillTint="33"/>
            <w:vAlign w:val="center"/>
          </w:tcPr>
          <w:p w14:paraId="332AB786" w14:textId="4916BE36" w:rsidR="006B1105" w:rsidRPr="00FB7239" w:rsidRDefault="00282A84" w:rsidP="00CD56B5">
            <w:pPr>
              <w:rPr>
                <w:b/>
              </w:rPr>
            </w:pPr>
            <w:r w:rsidRPr="00282A84">
              <w:rPr>
                <w:b/>
              </w:rPr>
              <w:t>Le soumissionnaire décrit les actions mises en place pour réduire l'empreinte carbone des livraisons d'équipements.</w:t>
            </w:r>
          </w:p>
        </w:tc>
      </w:tr>
      <w:tr w:rsidR="006B1105" w14:paraId="16783B97" w14:textId="77777777" w:rsidTr="00CD56B5">
        <w:trPr>
          <w:trHeight w:val="2835"/>
        </w:trPr>
        <w:tc>
          <w:tcPr>
            <w:tcW w:w="9062" w:type="dxa"/>
          </w:tcPr>
          <w:p w14:paraId="15D99E78" w14:textId="77777777" w:rsidR="006B1105" w:rsidRPr="009B0A13" w:rsidRDefault="006B1105" w:rsidP="00CD56B5">
            <w:pPr>
              <w:spacing w:before="120"/>
              <w:rPr>
                <w:b/>
              </w:rPr>
            </w:pPr>
            <w:r w:rsidRPr="009B0A13">
              <w:rPr>
                <w:b/>
              </w:rPr>
              <w:t>Réponse du soumissionnaire :</w:t>
            </w:r>
          </w:p>
          <w:p w14:paraId="58A11AD6" w14:textId="77777777" w:rsidR="006B1105" w:rsidRPr="009B0A13" w:rsidRDefault="006B1105" w:rsidP="00CD56B5">
            <w:pPr>
              <w:rPr>
                <w:sz w:val="24"/>
              </w:rPr>
            </w:pPr>
          </w:p>
          <w:p w14:paraId="378F7B41" w14:textId="77777777" w:rsidR="006B1105" w:rsidRDefault="006B1105" w:rsidP="00CD56B5"/>
        </w:tc>
      </w:tr>
    </w:tbl>
    <w:p w14:paraId="1D92D491" w14:textId="77777777" w:rsidR="006B1105" w:rsidRDefault="006B1105" w:rsidP="006B1105"/>
    <w:tbl>
      <w:tblPr>
        <w:tblStyle w:val="Grilledutableau"/>
        <w:tblW w:w="0" w:type="auto"/>
        <w:tblLook w:val="04A0" w:firstRow="1" w:lastRow="0" w:firstColumn="1" w:lastColumn="0" w:noHBand="0" w:noVBand="1"/>
      </w:tblPr>
      <w:tblGrid>
        <w:gridCol w:w="9062"/>
      </w:tblGrid>
      <w:tr w:rsidR="006B1105" w14:paraId="60F3CE77" w14:textId="77777777" w:rsidTr="00CD56B5">
        <w:trPr>
          <w:trHeight w:val="1413"/>
        </w:trPr>
        <w:tc>
          <w:tcPr>
            <w:tcW w:w="9062" w:type="dxa"/>
            <w:shd w:val="clear" w:color="auto" w:fill="DAEEF3" w:themeFill="accent5" w:themeFillTint="33"/>
            <w:vAlign w:val="center"/>
          </w:tcPr>
          <w:p w14:paraId="24F187CF" w14:textId="31BAE3C4" w:rsidR="006B1105" w:rsidRPr="00282A84" w:rsidRDefault="00282A84" w:rsidP="00CD56B5">
            <w:pPr>
              <w:rPr>
                <w:b/>
              </w:rPr>
            </w:pPr>
            <w:r w:rsidRPr="00282A84">
              <w:rPr>
                <w:b/>
              </w:rPr>
              <w:lastRenderedPageBreak/>
              <w:t>Le soumissionnaire précise s'il est capable de mesurer et communiquer l'impact carbone du transport entre le lieu de fabrication d'un équipement et son lieu de livraison à l'Université de Lorraine.</w:t>
            </w:r>
          </w:p>
        </w:tc>
      </w:tr>
      <w:tr w:rsidR="006B1105" w14:paraId="19AACF13" w14:textId="77777777" w:rsidTr="00CD56B5">
        <w:trPr>
          <w:trHeight w:val="2835"/>
        </w:trPr>
        <w:tc>
          <w:tcPr>
            <w:tcW w:w="9062" w:type="dxa"/>
          </w:tcPr>
          <w:p w14:paraId="044482E7" w14:textId="77777777" w:rsidR="006B1105" w:rsidRPr="009B0A13" w:rsidRDefault="006B1105" w:rsidP="00CD56B5">
            <w:pPr>
              <w:spacing w:before="120"/>
              <w:rPr>
                <w:b/>
              </w:rPr>
            </w:pPr>
            <w:r w:rsidRPr="009B0A13">
              <w:rPr>
                <w:b/>
              </w:rPr>
              <w:t>Réponse du soumissionnaire :</w:t>
            </w:r>
          </w:p>
          <w:p w14:paraId="535E78F6" w14:textId="77777777" w:rsidR="006B1105" w:rsidRPr="009B0A13" w:rsidRDefault="006B1105" w:rsidP="00CD56B5">
            <w:pPr>
              <w:rPr>
                <w:sz w:val="24"/>
              </w:rPr>
            </w:pPr>
          </w:p>
          <w:p w14:paraId="6A53532D" w14:textId="77777777" w:rsidR="006B1105" w:rsidRDefault="006B1105" w:rsidP="00CD56B5"/>
        </w:tc>
      </w:tr>
    </w:tbl>
    <w:p w14:paraId="48D6CAB1" w14:textId="77777777" w:rsidR="006B1105" w:rsidRDefault="006B1105" w:rsidP="006B1105"/>
    <w:tbl>
      <w:tblPr>
        <w:tblStyle w:val="Grilledutableau"/>
        <w:tblW w:w="0" w:type="auto"/>
        <w:tblLook w:val="04A0" w:firstRow="1" w:lastRow="0" w:firstColumn="1" w:lastColumn="0" w:noHBand="0" w:noVBand="1"/>
      </w:tblPr>
      <w:tblGrid>
        <w:gridCol w:w="9062"/>
      </w:tblGrid>
      <w:tr w:rsidR="006B1105" w14:paraId="4BA2E286" w14:textId="77777777" w:rsidTr="00CD56B5">
        <w:trPr>
          <w:trHeight w:val="1413"/>
        </w:trPr>
        <w:tc>
          <w:tcPr>
            <w:tcW w:w="9062" w:type="dxa"/>
            <w:shd w:val="clear" w:color="auto" w:fill="DAEEF3" w:themeFill="accent5" w:themeFillTint="33"/>
            <w:vAlign w:val="center"/>
          </w:tcPr>
          <w:p w14:paraId="732ACA61" w14:textId="10BDC370" w:rsidR="006B1105" w:rsidRPr="00FB7239" w:rsidRDefault="00282A84" w:rsidP="00CD56B5">
            <w:pPr>
              <w:rPr>
                <w:b/>
              </w:rPr>
            </w:pPr>
            <w:r w:rsidRPr="00282A84">
              <w:rPr>
                <w:b/>
              </w:rPr>
              <w:t>Le soumissionnaire indique s'il utilise des emballages recyclables ou réutilisables.</w:t>
            </w:r>
          </w:p>
        </w:tc>
      </w:tr>
      <w:tr w:rsidR="006B1105" w14:paraId="16ECE00B" w14:textId="77777777" w:rsidTr="00CD56B5">
        <w:trPr>
          <w:trHeight w:val="2835"/>
        </w:trPr>
        <w:tc>
          <w:tcPr>
            <w:tcW w:w="9062" w:type="dxa"/>
          </w:tcPr>
          <w:p w14:paraId="42D90F1D" w14:textId="77777777" w:rsidR="006B1105" w:rsidRPr="009B0A13" w:rsidRDefault="006B1105" w:rsidP="00CD56B5">
            <w:pPr>
              <w:spacing w:before="120"/>
              <w:rPr>
                <w:b/>
              </w:rPr>
            </w:pPr>
            <w:r w:rsidRPr="009B0A13">
              <w:rPr>
                <w:b/>
              </w:rPr>
              <w:t>Réponse du soumissionnaire :</w:t>
            </w:r>
          </w:p>
          <w:p w14:paraId="1C259C9C" w14:textId="77777777" w:rsidR="006B1105" w:rsidRPr="009B0A13" w:rsidRDefault="006B1105" w:rsidP="00CD56B5">
            <w:pPr>
              <w:rPr>
                <w:sz w:val="24"/>
              </w:rPr>
            </w:pPr>
          </w:p>
          <w:p w14:paraId="69F5D4AD" w14:textId="77777777" w:rsidR="006B1105" w:rsidRDefault="006B1105" w:rsidP="00CD56B5"/>
        </w:tc>
      </w:tr>
    </w:tbl>
    <w:p w14:paraId="0A96917F" w14:textId="77777777" w:rsidR="006B1105" w:rsidRDefault="006B1105" w:rsidP="006B1105"/>
    <w:tbl>
      <w:tblPr>
        <w:tblStyle w:val="Grilledutableau"/>
        <w:tblW w:w="0" w:type="auto"/>
        <w:tblLook w:val="04A0" w:firstRow="1" w:lastRow="0" w:firstColumn="1" w:lastColumn="0" w:noHBand="0" w:noVBand="1"/>
      </w:tblPr>
      <w:tblGrid>
        <w:gridCol w:w="9062"/>
      </w:tblGrid>
      <w:tr w:rsidR="006B1105" w14:paraId="1FF0B419" w14:textId="77777777" w:rsidTr="00CD56B5">
        <w:trPr>
          <w:trHeight w:val="1413"/>
        </w:trPr>
        <w:tc>
          <w:tcPr>
            <w:tcW w:w="9062" w:type="dxa"/>
            <w:shd w:val="clear" w:color="auto" w:fill="DAEEF3" w:themeFill="accent5" w:themeFillTint="33"/>
            <w:vAlign w:val="center"/>
          </w:tcPr>
          <w:p w14:paraId="5B387516" w14:textId="03F7AB12" w:rsidR="006B1105" w:rsidRPr="00282A84" w:rsidRDefault="00282A84" w:rsidP="00CD56B5">
            <w:pPr>
              <w:rPr>
                <w:b/>
              </w:rPr>
            </w:pPr>
            <w:r w:rsidRPr="00282A84">
              <w:rPr>
                <w:b/>
              </w:rPr>
              <w:t xml:space="preserve">Le soumissionnaire décrit </w:t>
            </w:r>
            <w:r w:rsidR="0074055B" w:rsidRPr="0074055B">
              <w:rPr>
                <w:b/>
              </w:rPr>
              <w:t>les partenariats déployés avec des éco-organismes agréés pour la gestion des déchets d'équipements électriques ou électroniques (DEEE)</w:t>
            </w:r>
            <w:r w:rsidR="0074055B">
              <w:rPr>
                <w:b/>
              </w:rPr>
              <w:t xml:space="preserve"> et </w:t>
            </w:r>
            <w:r w:rsidRPr="00282A84">
              <w:rPr>
                <w:b/>
              </w:rPr>
              <w:t xml:space="preserve">sa </w:t>
            </w:r>
            <w:r w:rsidRPr="0074055B">
              <w:rPr>
                <w:rFonts w:ascii="Arial Gras" w:hAnsi="Arial Gras"/>
                <w:b/>
                <w:spacing w:val="-2"/>
              </w:rPr>
              <w:t>capacité à assurer, sur demande, la reprise et la valorisation des anciens équipeme</w:t>
            </w:r>
            <w:r w:rsidR="0074055B" w:rsidRPr="0074055B">
              <w:rPr>
                <w:rFonts w:ascii="Arial Gras" w:hAnsi="Arial Gras"/>
                <w:b/>
                <w:spacing w:val="-2"/>
              </w:rPr>
              <w:t>n</w:t>
            </w:r>
            <w:r w:rsidRPr="0074055B">
              <w:rPr>
                <w:rFonts w:ascii="Arial Gras" w:hAnsi="Arial Gras"/>
                <w:b/>
                <w:spacing w:val="-2"/>
              </w:rPr>
              <w:t>ts</w:t>
            </w:r>
            <w:r w:rsidRPr="00282A84">
              <w:rPr>
                <w:b/>
              </w:rPr>
              <w:t xml:space="preserve"> (types de traitements proposés, traçabilité, justificatifs remis, etc.).</w:t>
            </w:r>
          </w:p>
        </w:tc>
      </w:tr>
      <w:tr w:rsidR="006B1105" w14:paraId="5946DDB8" w14:textId="77777777" w:rsidTr="00CD56B5">
        <w:trPr>
          <w:trHeight w:val="2835"/>
        </w:trPr>
        <w:tc>
          <w:tcPr>
            <w:tcW w:w="9062" w:type="dxa"/>
          </w:tcPr>
          <w:p w14:paraId="7039D428" w14:textId="77777777" w:rsidR="006B1105" w:rsidRPr="009B0A13" w:rsidRDefault="006B1105" w:rsidP="00CD56B5">
            <w:pPr>
              <w:spacing w:before="120"/>
              <w:rPr>
                <w:b/>
              </w:rPr>
            </w:pPr>
            <w:r w:rsidRPr="009B0A13">
              <w:rPr>
                <w:b/>
              </w:rPr>
              <w:t>Réponse du soumissionnaire :</w:t>
            </w:r>
          </w:p>
          <w:p w14:paraId="758D01C2" w14:textId="77777777" w:rsidR="006B1105" w:rsidRPr="009B0A13" w:rsidRDefault="006B1105" w:rsidP="00CD56B5">
            <w:pPr>
              <w:rPr>
                <w:sz w:val="24"/>
              </w:rPr>
            </w:pPr>
          </w:p>
          <w:p w14:paraId="3D8959CD" w14:textId="77777777" w:rsidR="006B1105" w:rsidRDefault="006B1105" w:rsidP="00CD56B5"/>
        </w:tc>
      </w:tr>
    </w:tbl>
    <w:p w14:paraId="0EB4CA4B" w14:textId="77777777" w:rsidR="006B1105" w:rsidRDefault="006B1105" w:rsidP="006B1105"/>
    <w:tbl>
      <w:tblPr>
        <w:tblStyle w:val="Grilledutableau"/>
        <w:tblW w:w="0" w:type="auto"/>
        <w:tblLook w:val="04A0" w:firstRow="1" w:lastRow="0" w:firstColumn="1" w:lastColumn="0" w:noHBand="0" w:noVBand="1"/>
      </w:tblPr>
      <w:tblGrid>
        <w:gridCol w:w="9062"/>
      </w:tblGrid>
      <w:tr w:rsidR="006B1105" w14:paraId="3A0E2636" w14:textId="77777777" w:rsidTr="00CD56B5">
        <w:trPr>
          <w:trHeight w:val="1413"/>
        </w:trPr>
        <w:tc>
          <w:tcPr>
            <w:tcW w:w="9062" w:type="dxa"/>
            <w:shd w:val="clear" w:color="auto" w:fill="DAEEF3" w:themeFill="accent5" w:themeFillTint="33"/>
            <w:vAlign w:val="center"/>
          </w:tcPr>
          <w:p w14:paraId="48C148AE" w14:textId="008A51EB" w:rsidR="006B1105" w:rsidRPr="00FB7239" w:rsidRDefault="00282A84" w:rsidP="00CD56B5">
            <w:pPr>
              <w:rPr>
                <w:b/>
              </w:rPr>
            </w:pPr>
            <w:r w:rsidRPr="00282A84">
              <w:rPr>
                <w:b/>
              </w:rPr>
              <w:lastRenderedPageBreak/>
              <w:t>Le soumissionnaire détaille dans quelles mesures il est en capacité de proposer, lorsque cela est demandé, des équipements reconditionnés (types de matériels, filières mobilisées, garanties associées, etc.).</w:t>
            </w:r>
          </w:p>
        </w:tc>
      </w:tr>
      <w:tr w:rsidR="006B1105" w14:paraId="7E4C60E2" w14:textId="77777777" w:rsidTr="00CD56B5">
        <w:trPr>
          <w:trHeight w:val="2835"/>
        </w:trPr>
        <w:tc>
          <w:tcPr>
            <w:tcW w:w="9062" w:type="dxa"/>
          </w:tcPr>
          <w:p w14:paraId="4BDCA7C7" w14:textId="77777777" w:rsidR="006B1105" w:rsidRPr="009B0A13" w:rsidRDefault="006B1105" w:rsidP="00CD56B5">
            <w:pPr>
              <w:spacing w:before="120"/>
              <w:rPr>
                <w:b/>
              </w:rPr>
            </w:pPr>
            <w:r w:rsidRPr="009B0A13">
              <w:rPr>
                <w:b/>
              </w:rPr>
              <w:t>Réponse du soumissionnaire :</w:t>
            </w:r>
          </w:p>
          <w:p w14:paraId="6B1D660A" w14:textId="77777777" w:rsidR="006B1105" w:rsidRPr="009B0A13" w:rsidRDefault="006B1105" w:rsidP="00CD56B5">
            <w:pPr>
              <w:rPr>
                <w:sz w:val="24"/>
              </w:rPr>
            </w:pPr>
          </w:p>
          <w:p w14:paraId="61E08B49" w14:textId="77777777" w:rsidR="006B1105" w:rsidRDefault="006B1105" w:rsidP="00CD56B5"/>
        </w:tc>
      </w:tr>
    </w:tbl>
    <w:p w14:paraId="3DD1875F" w14:textId="77777777" w:rsidR="006B1105" w:rsidRDefault="006B1105" w:rsidP="00282A84">
      <w:pPr>
        <w:rPr>
          <w:lang w:eastAsia="zh-CN"/>
        </w:rPr>
      </w:pPr>
    </w:p>
    <w:sectPr w:rsidR="006B1105" w:rsidSect="00FB7239">
      <w:headerReference w:type="default" r:id="rId9"/>
      <w:footerReference w:type="default" r:id="rId10"/>
      <w:type w:val="continuous"/>
      <w:pgSz w:w="11906" w:h="16838"/>
      <w:pgMar w:top="851" w:right="1417" w:bottom="1135" w:left="1417" w:header="708" w:footer="4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B6E30" w14:textId="77777777" w:rsidR="00A261BD" w:rsidRDefault="00A261BD" w:rsidP="00691886">
      <w:r>
        <w:separator/>
      </w:r>
    </w:p>
  </w:endnote>
  <w:endnote w:type="continuationSeparator" w:id="0">
    <w:p w14:paraId="31CA9A99" w14:textId="77777777" w:rsidR="00A261BD" w:rsidRDefault="00A261BD" w:rsidP="00691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Gras">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F905" w14:textId="506A81B2" w:rsidR="00FB7239" w:rsidRDefault="00FB7239" w:rsidP="00FB7239">
    <w:pPr>
      <w:pStyle w:val="Pieddepage"/>
      <w:tabs>
        <w:tab w:val="clear" w:pos="4536"/>
      </w:tabs>
      <w:rPr>
        <w:sz w:val="20"/>
      </w:rPr>
    </w:pPr>
    <w:r>
      <w:rPr>
        <w:sz w:val="20"/>
      </w:rPr>
      <w:t>Cadre de réponses technique</w:t>
    </w:r>
    <w:r w:rsidR="006B1105">
      <w:rPr>
        <w:sz w:val="20"/>
      </w:rPr>
      <w:t xml:space="preserve"> et environnemental</w:t>
    </w:r>
  </w:p>
  <w:p w14:paraId="4288E977" w14:textId="66AE5589" w:rsidR="00A73040" w:rsidRPr="003E404E" w:rsidRDefault="00FB7239" w:rsidP="00FB7239">
    <w:pPr>
      <w:pStyle w:val="Pieddepage"/>
      <w:tabs>
        <w:tab w:val="clear" w:pos="4536"/>
      </w:tabs>
      <w:rPr>
        <w:sz w:val="20"/>
      </w:rPr>
    </w:pPr>
    <w:r w:rsidRPr="006B1105">
      <w:rPr>
        <w:rFonts w:ascii="Arial Gras" w:hAnsi="Arial Gras"/>
        <w:b/>
        <w:spacing w:val="-8"/>
        <w:sz w:val="20"/>
      </w:rPr>
      <w:t xml:space="preserve">Accord-cadre n° </w:t>
    </w:r>
    <w:r w:rsidR="008343AA" w:rsidRPr="006B1105">
      <w:rPr>
        <w:rFonts w:ascii="Arial Gras" w:hAnsi="Arial Gras"/>
        <w:b/>
        <w:spacing w:val="-8"/>
        <w:sz w:val="20"/>
      </w:rPr>
      <w:t>2</w:t>
    </w:r>
    <w:r w:rsidR="006B1105" w:rsidRPr="006B1105">
      <w:rPr>
        <w:rFonts w:ascii="Arial Gras" w:hAnsi="Arial Gras"/>
        <w:b/>
        <w:spacing w:val="-8"/>
        <w:sz w:val="20"/>
      </w:rPr>
      <w:t>5B32</w:t>
    </w:r>
    <w:r w:rsidR="008343AA" w:rsidRPr="006B1105">
      <w:rPr>
        <w:rFonts w:ascii="Arial Gras" w:hAnsi="Arial Gras"/>
        <w:b/>
        <w:spacing w:val="-8"/>
        <w:sz w:val="20"/>
      </w:rPr>
      <w:t xml:space="preserve"> – </w:t>
    </w:r>
    <w:r w:rsidR="006B1105" w:rsidRPr="006B1105">
      <w:rPr>
        <w:rFonts w:ascii="Arial Gras" w:hAnsi="Arial Gras"/>
        <w:b/>
        <w:spacing w:val="-8"/>
        <w:sz w:val="20"/>
      </w:rPr>
      <w:t>Réseaux, téléphonie, visioconférence et vidéoprotection</w:t>
    </w:r>
    <w:r w:rsidR="00A73040">
      <w:rPr>
        <w:sz w:val="20"/>
      </w:rPr>
      <w:tab/>
    </w:r>
    <w:r w:rsidR="00A73040" w:rsidRPr="003E404E">
      <w:rPr>
        <w:sz w:val="20"/>
      </w:rPr>
      <w:t xml:space="preserve">Page </w:t>
    </w:r>
    <w:r w:rsidR="00A73040" w:rsidRPr="003E404E">
      <w:rPr>
        <w:b/>
        <w:bCs/>
        <w:sz w:val="20"/>
      </w:rPr>
      <w:fldChar w:fldCharType="begin"/>
    </w:r>
    <w:r w:rsidR="00A73040" w:rsidRPr="003E404E">
      <w:rPr>
        <w:b/>
        <w:bCs/>
        <w:sz w:val="20"/>
      </w:rPr>
      <w:instrText>PAGE  \* Arabic  \* MERGEFORMAT</w:instrText>
    </w:r>
    <w:r w:rsidR="00A73040" w:rsidRPr="003E404E">
      <w:rPr>
        <w:b/>
        <w:bCs/>
        <w:sz w:val="20"/>
      </w:rPr>
      <w:fldChar w:fldCharType="separate"/>
    </w:r>
    <w:r w:rsidR="00337834">
      <w:rPr>
        <w:b/>
        <w:bCs/>
        <w:noProof/>
        <w:sz w:val="20"/>
      </w:rPr>
      <w:t>10</w:t>
    </w:r>
    <w:r w:rsidR="00A73040" w:rsidRPr="003E404E">
      <w:rPr>
        <w:b/>
        <w:bCs/>
        <w:sz w:val="20"/>
      </w:rPr>
      <w:fldChar w:fldCharType="end"/>
    </w:r>
    <w:r w:rsidR="00A73040" w:rsidRPr="003E404E">
      <w:rPr>
        <w:sz w:val="20"/>
      </w:rPr>
      <w:t xml:space="preserve"> sur </w:t>
    </w:r>
    <w:r w:rsidR="00A73040" w:rsidRPr="003E404E">
      <w:rPr>
        <w:b/>
        <w:bCs/>
        <w:sz w:val="20"/>
      </w:rPr>
      <w:fldChar w:fldCharType="begin"/>
    </w:r>
    <w:r w:rsidR="00A73040" w:rsidRPr="003E404E">
      <w:rPr>
        <w:b/>
        <w:bCs/>
        <w:sz w:val="20"/>
      </w:rPr>
      <w:instrText>NUMPAGES  \* Arabic  \* MERGEFORMAT</w:instrText>
    </w:r>
    <w:r w:rsidR="00A73040" w:rsidRPr="003E404E">
      <w:rPr>
        <w:b/>
        <w:bCs/>
        <w:sz w:val="20"/>
      </w:rPr>
      <w:fldChar w:fldCharType="separate"/>
    </w:r>
    <w:r w:rsidR="00337834">
      <w:rPr>
        <w:b/>
        <w:bCs/>
        <w:noProof/>
        <w:sz w:val="20"/>
      </w:rPr>
      <w:t>10</w:t>
    </w:r>
    <w:r w:rsidR="00A73040" w:rsidRPr="003E404E">
      <w:rPr>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31344" w14:textId="77777777" w:rsidR="00A261BD" w:rsidRDefault="00A261BD" w:rsidP="00691886">
      <w:r>
        <w:separator/>
      </w:r>
    </w:p>
  </w:footnote>
  <w:footnote w:type="continuationSeparator" w:id="0">
    <w:p w14:paraId="44CB9CED" w14:textId="77777777" w:rsidR="00A261BD" w:rsidRDefault="00A261BD" w:rsidP="00691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D70C3" w14:textId="0D196BC0" w:rsidR="00A73040" w:rsidRDefault="00A73040" w:rsidP="00691886">
    <w:pPr>
      <w:pStyle w:val="En-tte"/>
    </w:pPr>
  </w:p>
  <w:p w14:paraId="53DBCDD8" w14:textId="77777777" w:rsidR="00A73040" w:rsidRDefault="00A73040" w:rsidP="006918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8A6B1CC"/>
    <w:lvl w:ilvl="0">
      <w:start w:val="1"/>
      <w:numFmt w:val="decimal"/>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5"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25D83"/>
    <w:multiLevelType w:val="hybridMultilevel"/>
    <w:tmpl w:val="5854FA3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01B54"/>
    <w:multiLevelType w:val="hybridMultilevel"/>
    <w:tmpl w:val="3E9C6B6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7392FE1"/>
    <w:multiLevelType w:val="hybridMultilevel"/>
    <w:tmpl w:val="EC7023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3"/>
  </w:num>
  <w:num w:numId="5">
    <w:abstractNumId w:val="2"/>
  </w:num>
  <w:num w:numId="6">
    <w:abstractNumId w:val="19"/>
  </w:num>
  <w:num w:numId="7">
    <w:abstractNumId w:val="11"/>
  </w:num>
  <w:num w:numId="8">
    <w:abstractNumId w:val="16"/>
  </w:num>
  <w:num w:numId="9">
    <w:abstractNumId w:val="18"/>
  </w:num>
  <w:num w:numId="10">
    <w:abstractNumId w:val="4"/>
  </w:num>
  <w:num w:numId="11">
    <w:abstractNumId w:val="20"/>
  </w:num>
  <w:num w:numId="12">
    <w:abstractNumId w:val="13"/>
  </w:num>
  <w:num w:numId="13">
    <w:abstractNumId w:val="14"/>
  </w:num>
  <w:num w:numId="14">
    <w:abstractNumId w:val="21"/>
  </w:num>
  <w:num w:numId="15">
    <w:abstractNumId w:val="10"/>
  </w:num>
  <w:num w:numId="16">
    <w:abstractNumId w:val="15"/>
  </w:num>
  <w:num w:numId="17">
    <w:abstractNumId w:val="9"/>
  </w:num>
  <w:num w:numId="18">
    <w:abstractNumId w:val="7"/>
  </w:num>
  <w:num w:numId="19">
    <w:abstractNumId w:val="5"/>
  </w:num>
  <w:num w:numId="20">
    <w:abstractNumId w:val="11"/>
  </w:num>
  <w:num w:numId="21">
    <w:abstractNumId w:val="1"/>
  </w:num>
  <w:num w:numId="22">
    <w:abstractNumId w:val="0"/>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3E"/>
    <w:rsid w:val="0000244E"/>
    <w:rsid w:val="00012E15"/>
    <w:rsid w:val="0001362C"/>
    <w:rsid w:val="00023376"/>
    <w:rsid w:val="00023F5D"/>
    <w:rsid w:val="000341AF"/>
    <w:rsid w:val="0003612A"/>
    <w:rsid w:val="00052CE6"/>
    <w:rsid w:val="00064698"/>
    <w:rsid w:val="00071DE3"/>
    <w:rsid w:val="000A60A1"/>
    <w:rsid w:val="000B664E"/>
    <w:rsid w:val="000D6997"/>
    <w:rsid w:val="000E42AC"/>
    <w:rsid w:val="000E602B"/>
    <w:rsid w:val="000E79AD"/>
    <w:rsid w:val="000F0E3B"/>
    <w:rsid w:val="000F4EB6"/>
    <w:rsid w:val="000F6FD4"/>
    <w:rsid w:val="0010289C"/>
    <w:rsid w:val="00102FA8"/>
    <w:rsid w:val="00106D15"/>
    <w:rsid w:val="00111294"/>
    <w:rsid w:val="00115DD4"/>
    <w:rsid w:val="00135AC1"/>
    <w:rsid w:val="0014304A"/>
    <w:rsid w:val="001453A0"/>
    <w:rsid w:val="00156545"/>
    <w:rsid w:val="00162D45"/>
    <w:rsid w:val="0016358A"/>
    <w:rsid w:val="00164059"/>
    <w:rsid w:val="00173044"/>
    <w:rsid w:val="001A1E1B"/>
    <w:rsid w:val="001A6C9E"/>
    <w:rsid w:val="001B0E53"/>
    <w:rsid w:val="001B11C2"/>
    <w:rsid w:val="001D52E6"/>
    <w:rsid w:val="001E43C0"/>
    <w:rsid w:val="001F3CF3"/>
    <w:rsid w:val="00200515"/>
    <w:rsid w:val="002009DC"/>
    <w:rsid w:val="002028EB"/>
    <w:rsid w:val="0020401D"/>
    <w:rsid w:val="00224EF1"/>
    <w:rsid w:val="00225097"/>
    <w:rsid w:val="00227B5D"/>
    <w:rsid w:val="00231659"/>
    <w:rsid w:val="002350AF"/>
    <w:rsid w:val="00237820"/>
    <w:rsid w:val="00253BE5"/>
    <w:rsid w:val="00275E78"/>
    <w:rsid w:val="00282A84"/>
    <w:rsid w:val="00292F4D"/>
    <w:rsid w:val="00293704"/>
    <w:rsid w:val="00293B18"/>
    <w:rsid w:val="002B6B29"/>
    <w:rsid w:val="002B7932"/>
    <w:rsid w:val="002B7D9F"/>
    <w:rsid w:val="002C6B28"/>
    <w:rsid w:val="002C73B5"/>
    <w:rsid w:val="002D3669"/>
    <w:rsid w:val="002D5126"/>
    <w:rsid w:val="002E4AB7"/>
    <w:rsid w:val="002E6BA1"/>
    <w:rsid w:val="002F09B0"/>
    <w:rsid w:val="00300646"/>
    <w:rsid w:val="00316808"/>
    <w:rsid w:val="00337834"/>
    <w:rsid w:val="00357E11"/>
    <w:rsid w:val="00361B69"/>
    <w:rsid w:val="0037207F"/>
    <w:rsid w:val="0038072D"/>
    <w:rsid w:val="00380756"/>
    <w:rsid w:val="00380B6F"/>
    <w:rsid w:val="00395D1C"/>
    <w:rsid w:val="0039668E"/>
    <w:rsid w:val="003A0C79"/>
    <w:rsid w:val="003A3A13"/>
    <w:rsid w:val="003A48C2"/>
    <w:rsid w:val="003B7B1C"/>
    <w:rsid w:val="003C30A9"/>
    <w:rsid w:val="003D4166"/>
    <w:rsid w:val="003D727B"/>
    <w:rsid w:val="003E42B7"/>
    <w:rsid w:val="003F48CC"/>
    <w:rsid w:val="00430F9B"/>
    <w:rsid w:val="0044672D"/>
    <w:rsid w:val="0045629F"/>
    <w:rsid w:val="00460740"/>
    <w:rsid w:val="004634D3"/>
    <w:rsid w:val="00470B6F"/>
    <w:rsid w:val="00476749"/>
    <w:rsid w:val="00481565"/>
    <w:rsid w:val="00485315"/>
    <w:rsid w:val="004874CA"/>
    <w:rsid w:val="004B6BF8"/>
    <w:rsid w:val="004B75C5"/>
    <w:rsid w:val="004C5011"/>
    <w:rsid w:val="004F2540"/>
    <w:rsid w:val="004F3D85"/>
    <w:rsid w:val="00500388"/>
    <w:rsid w:val="005035A0"/>
    <w:rsid w:val="005128D7"/>
    <w:rsid w:val="00515A09"/>
    <w:rsid w:val="00530847"/>
    <w:rsid w:val="0053635A"/>
    <w:rsid w:val="00552CBA"/>
    <w:rsid w:val="005719D3"/>
    <w:rsid w:val="0057365D"/>
    <w:rsid w:val="00582BB7"/>
    <w:rsid w:val="00585A54"/>
    <w:rsid w:val="005941A7"/>
    <w:rsid w:val="00596AAA"/>
    <w:rsid w:val="005A73A4"/>
    <w:rsid w:val="005B5FC2"/>
    <w:rsid w:val="005B6BE9"/>
    <w:rsid w:val="005B7A7E"/>
    <w:rsid w:val="005D1627"/>
    <w:rsid w:val="005D1C53"/>
    <w:rsid w:val="005F57E0"/>
    <w:rsid w:val="00611155"/>
    <w:rsid w:val="00634A5A"/>
    <w:rsid w:val="00635F38"/>
    <w:rsid w:val="00642317"/>
    <w:rsid w:val="0064423E"/>
    <w:rsid w:val="00662976"/>
    <w:rsid w:val="00663D8D"/>
    <w:rsid w:val="006875A1"/>
    <w:rsid w:val="00690D00"/>
    <w:rsid w:val="00691886"/>
    <w:rsid w:val="006A038B"/>
    <w:rsid w:val="006B1105"/>
    <w:rsid w:val="006C3FF7"/>
    <w:rsid w:val="006C452E"/>
    <w:rsid w:val="006D4E80"/>
    <w:rsid w:val="006E1808"/>
    <w:rsid w:val="00702195"/>
    <w:rsid w:val="00705D14"/>
    <w:rsid w:val="0072456C"/>
    <w:rsid w:val="00727F92"/>
    <w:rsid w:val="007317B7"/>
    <w:rsid w:val="00734607"/>
    <w:rsid w:val="0074055B"/>
    <w:rsid w:val="00740739"/>
    <w:rsid w:val="00744D1D"/>
    <w:rsid w:val="00750DB5"/>
    <w:rsid w:val="00755DC4"/>
    <w:rsid w:val="0076063F"/>
    <w:rsid w:val="00765050"/>
    <w:rsid w:val="00775608"/>
    <w:rsid w:val="00775B80"/>
    <w:rsid w:val="00786CCA"/>
    <w:rsid w:val="007939C6"/>
    <w:rsid w:val="00795D34"/>
    <w:rsid w:val="007A03BC"/>
    <w:rsid w:val="007C4DC0"/>
    <w:rsid w:val="007E3478"/>
    <w:rsid w:val="007F4251"/>
    <w:rsid w:val="008037DB"/>
    <w:rsid w:val="00804C63"/>
    <w:rsid w:val="008065F5"/>
    <w:rsid w:val="00810073"/>
    <w:rsid w:val="00831068"/>
    <w:rsid w:val="008343AA"/>
    <w:rsid w:val="00844522"/>
    <w:rsid w:val="008450FF"/>
    <w:rsid w:val="0085443C"/>
    <w:rsid w:val="00865491"/>
    <w:rsid w:val="008A236F"/>
    <w:rsid w:val="008B2863"/>
    <w:rsid w:val="008B3377"/>
    <w:rsid w:val="008D1933"/>
    <w:rsid w:val="008D4688"/>
    <w:rsid w:val="008D72D1"/>
    <w:rsid w:val="008F12A9"/>
    <w:rsid w:val="008F527B"/>
    <w:rsid w:val="00904D3C"/>
    <w:rsid w:val="00912ED3"/>
    <w:rsid w:val="00924089"/>
    <w:rsid w:val="009313A8"/>
    <w:rsid w:val="00935C96"/>
    <w:rsid w:val="00940796"/>
    <w:rsid w:val="00947322"/>
    <w:rsid w:val="009518FB"/>
    <w:rsid w:val="0095346C"/>
    <w:rsid w:val="00954F89"/>
    <w:rsid w:val="00956475"/>
    <w:rsid w:val="0096541F"/>
    <w:rsid w:val="00971185"/>
    <w:rsid w:val="009779C4"/>
    <w:rsid w:val="00980139"/>
    <w:rsid w:val="009A0CFD"/>
    <w:rsid w:val="009A4F96"/>
    <w:rsid w:val="009B0A13"/>
    <w:rsid w:val="009C4D56"/>
    <w:rsid w:val="009D07D7"/>
    <w:rsid w:val="009D3599"/>
    <w:rsid w:val="009D7B6B"/>
    <w:rsid w:val="009E05D5"/>
    <w:rsid w:val="009E4CA8"/>
    <w:rsid w:val="009E5EB7"/>
    <w:rsid w:val="00A04CC7"/>
    <w:rsid w:val="00A20F87"/>
    <w:rsid w:val="00A25D13"/>
    <w:rsid w:val="00A261BD"/>
    <w:rsid w:val="00A30659"/>
    <w:rsid w:val="00A4695D"/>
    <w:rsid w:val="00A47118"/>
    <w:rsid w:val="00A5421D"/>
    <w:rsid w:val="00A566A7"/>
    <w:rsid w:val="00A64E42"/>
    <w:rsid w:val="00A71BEF"/>
    <w:rsid w:val="00A73040"/>
    <w:rsid w:val="00A777D9"/>
    <w:rsid w:val="00A970FC"/>
    <w:rsid w:val="00AA2302"/>
    <w:rsid w:val="00AA73D0"/>
    <w:rsid w:val="00AB32A2"/>
    <w:rsid w:val="00AB4C18"/>
    <w:rsid w:val="00AC26EC"/>
    <w:rsid w:val="00AD0C05"/>
    <w:rsid w:val="00AD6171"/>
    <w:rsid w:val="00AE0FD9"/>
    <w:rsid w:val="00B028F3"/>
    <w:rsid w:val="00B34910"/>
    <w:rsid w:val="00B34C0C"/>
    <w:rsid w:val="00B44768"/>
    <w:rsid w:val="00B47BFD"/>
    <w:rsid w:val="00B5493B"/>
    <w:rsid w:val="00B70DAC"/>
    <w:rsid w:val="00B70F95"/>
    <w:rsid w:val="00B76BB4"/>
    <w:rsid w:val="00B9713E"/>
    <w:rsid w:val="00BA209B"/>
    <w:rsid w:val="00BB3706"/>
    <w:rsid w:val="00BB6016"/>
    <w:rsid w:val="00BC0717"/>
    <w:rsid w:val="00BD4D0C"/>
    <w:rsid w:val="00BD6BC5"/>
    <w:rsid w:val="00BF03C8"/>
    <w:rsid w:val="00C01686"/>
    <w:rsid w:val="00C0329F"/>
    <w:rsid w:val="00C04F91"/>
    <w:rsid w:val="00C243B1"/>
    <w:rsid w:val="00C30313"/>
    <w:rsid w:val="00C63622"/>
    <w:rsid w:val="00C71356"/>
    <w:rsid w:val="00C71A48"/>
    <w:rsid w:val="00C74D1D"/>
    <w:rsid w:val="00C92815"/>
    <w:rsid w:val="00C96F27"/>
    <w:rsid w:val="00C975DE"/>
    <w:rsid w:val="00CA039D"/>
    <w:rsid w:val="00CA1775"/>
    <w:rsid w:val="00CA2134"/>
    <w:rsid w:val="00CB21A9"/>
    <w:rsid w:val="00CD425B"/>
    <w:rsid w:val="00CF20E5"/>
    <w:rsid w:val="00CF2540"/>
    <w:rsid w:val="00CF360E"/>
    <w:rsid w:val="00CF70EC"/>
    <w:rsid w:val="00D04F48"/>
    <w:rsid w:val="00D20BA0"/>
    <w:rsid w:val="00D3171D"/>
    <w:rsid w:val="00D3688E"/>
    <w:rsid w:val="00D4122A"/>
    <w:rsid w:val="00D50C09"/>
    <w:rsid w:val="00D52F53"/>
    <w:rsid w:val="00D5475C"/>
    <w:rsid w:val="00D54F8D"/>
    <w:rsid w:val="00D60BC7"/>
    <w:rsid w:val="00D638BA"/>
    <w:rsid w:val="00D64D2F"/>
    <w:rsid w:val="00D74025"/>
    <w:rsid w:val="00D76C31"/>
    <w:rsid w:val="00D870CA"/>
    <w:rsid w:val="00DA7B30"/>
    <w:rsid w:val="00DB2F14"/>
    <w:rsid w:val="00DC0296"/>
    <w:rsid w:val="00DC3DA4"/>
    <w:rsid w:val="00DD305E"/>
    <w:rsid w:val="00DD671F"/>
    <w:rsid w:val="00DE40BB"/>
    <w:rsid w:val="00DE5B5F"/>
    <w:rsid w:val="00DE7020"/>
    <w:rsid w:val="00E04DFC"/>
    <w:rsid w:val="00E071E8"/>
    <w:rsid w:val="00E127F0"/>
    <w:rsid w:val="00E20175"/>
    <w:rsid w:val="00E2036D"/>
    <w:rsid w:val="00E22AA5"/>
    <w:rsid w:val="00E242E0"/>
    <w:rsid w:val="00E354B2"/>
    <w:rsid w:val="00E429C0"/>
    <w:rsid w:val="00E441D1"/>
    <w:rsid w:val="00E45679"/>
    <w:rsid w:val="00E479C0"/>
    <w:rsid w:val="00E525E8"/>
    <w:rsid w:val="00E52BC8"/>
    <w:rsid w:val="00E55E64"/>
    <w:rsid w:val="00E61A9C"/>
    <w:rsid w:val="00E662E4"/>
    <w:rsid w:val="00E679F9"/>
    <w:rsid w:val="00E83EB2"/>
    <w:rsid w:val="00EB2493"/>
    <w:rsid w:val="00EB43FE"/>
    <w:rsid w:val="00EB522E"/>
    <w:rsid w:val="00ED299F"/>
    <w:rsid w:val="00EE1DC8"/>
    <w:rsid w:val="00EE6F4A"/>
    <w:rsid w:val="00EF0A71"/>
    <w:rsid w:val="00EF55D5"/>
    <w:rsid w:val="00EF7B97"/>
    <w:rsid w:val="00F0578C"/>
    <w:rsid w:val="00F2023E"/>
    <w:rsid w:val="00F41CDA"/>
    <w:rsid w:val="00F446C3"/>
    <w:rsid w:val="00F51859"/>
    <w:rsid w:val="00F6094B"/>
    <w:rsid w:val="00F639D6"/>
    <w:rsid w:val="00F64AD9"/>
    <w:rsid w:val="00F71ADA"/>
    <w:rsid w:val="00F753BF"/>
    <w:rsid w:val="00F815DE"/>
    <w:rsid w:val="00F8468E"/>
    <w:rsid w:val="00FB1342"/>
    <w:rsid w:val="00FB1C57"/>
    <w:rsid w:val="00FB384E"/>
    <w:rsid w:val="00FB43BA"/>
    <w:rsid w:val="00FB7239"/>
    <w:rsid w:val="00FE570B"/>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6F9ABB"/>
  <w15:docId w15:val="{5A67E174-4735-40B6-B6D7-37338D45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105"/>
    <w:pPr>
      <w:suppressAutoHyphens/>
      <w:spacing w:after="0" w:line="240" w:lineRule="auto"/>
      <w:jc w:val="both"/>
    </w:pPr>
    <w:rPr>
      <w:rFonts w:ascii="Arial" w:eastAsia="Times New Roman" w:hAnsi="Arial" w:cs="Times New Roman"/>
      <w:lang w:eastAsia="ar-SA"/>
    </w:rPr>
  </w:style>
  <w:style w:type="paragraph" w:styleId="Titre1">
    <w:name w:val="heading 1"/>
    <w:basedOn w:val="Normal"/>
    <w:next w:val="Normal"/>
    <w:link w:val="Titre1Car"/>
    <w:qFormat/>
    <w:rsid w:val="008343AA"/>
    <w:pPr>
      <w:spacing w:before="120"/>
      <w:outlineLvl w:val="0"/>
    </w:pPr>
    <w:rPr>
      <w:rFonts w:cs="Arial"/>
      <w:b/>
      <w:bCs/>
      <w:spacing w:val="-4"/>
      <w:sz w:val="28"/>
      <w:u w:val="single"/>
      <w:lang w:eastAsia="zh-CN"/>
    </w:rPr>
  </w:style>
  <w:style w:type="paragraph" w:styleId="Titre2">
    <w:name w:val="heading 2"/>
    <w:basedOn w:val="Normal"/>
    <w:next w:val="Normal"/>
    <w:link w:val="Titre2Car"/>
    <w:qFormat/>
    <w:rsid w:val="00662976"/>
    <w:pPr>
      <w:ind w:left="284"/>
      <w:outlineLvl w:val="1"/>
    </w:pPr>
    <w:rPr>
      <w:rFonts w:eastAsiaTheme="majorEastAsia" w:cs="Arial"/>
      <w:b/>
      <w:spacing w:val="-2"/>
      <w:sz w:val="24"/>
      <w:szCs w:val="24"/>
      <w:lang w:eastAsia="zh-CN"/>
    </w:rPr>
  </w:style>
  <w:style w:type="paragraph" w:styleId="Titre3">
    <w:name w:val="heading 3"/>
    <w:basedOn w:val="Normal"/>
    <w:next w:val="Normal"/>
    <w:link w:val="Titre3Car"/>
    <w:uiPriority w:val="9"/>
    <w:unhideWhenUsed/>
    <w:qFormat/>
    <w:rsid w:val="00663D8D"/>
    <w:pPr>
      <w:ind w:left="567"/>
      <w:outlineLvl w:val="2"/>
    </w:pPr>
    <w:rPr>
      <w:i/>
      <w:u w:val="single"/>
    </w:rPr>
  </w:style>
  <w:style w:type="paragraph" w:styleId="Titre6">
    <w:name w:val="heading 6"/>
    <w:basedOn w:val="Normal"/>
    <w:next w:val="Normal"/>
    <w:link w:val="Titre6Car"/>
    <w:qFormat/>
    <w:rsid w:val="00F2023E"/>
    <w:pPr>
      <w:numPr>
        <w:ilvl w:val="5"/>
        <w:numId w:val="1"/>
      </w:numPr>
      <w:spacing w:before="240" w:after="60"/>
      <w:outlineLvl w:val="5"/>
    </w:pPr>
    <w:rPr>
      <w:rFonts w:ascii="Times New Roman" w:hAnsi="Times New Roman"/>
      <w:b/>
      <w:bCs/>
    </w:rPr>
  </w:style>
  <w:style w:type="paragraph" w:styleId="Titre8">
    <w:name w:val="heading 8"/>
    <w:basedOn w:val="Normal"/>
    <w:next w:val="Normal"/>
    <w:link w:val="Titre8Car"/>
    <w:qFormat/>
    <w:rsid w:val="00F2023E"/>
    <w:pPr>
      <w:numPr>
        <w:ilvl w:val="7"/>
        <w:numId w:val="1"/>
      </w:numPr>
      <w:spacing w:before="240" w:after="60"/>
      <w:outlineLvl w:val="7"/>
    </w:pPr>
    <w:rPr>
      <w:rFonts w:ascii="Times New Roman" w:hAnsi="Times New Roman"/>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43AA"/>
    <w:rPr>
      <w:rFonts w:ascii="Arial" w:eastAsia="Times New Roman" w:hAnsi="Arial" w:cs="Arial"/>
      <w:b/>
      <w:bCs/>
      <w:spacing w:val="-4"/>
      <w:sz w:val="28"/>
      <w:u w:val="single"/>
      <w:lang w:eastAsia="zh-CN"/>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3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pPr>
    <w:rPr>
      <w:rFonts w:cs="Arial"/>
      <w:snapToGrid w:val="0"/>
      <w:lang w:eastAsia="en-US"/>
    </w:rPr>
  </w:style>
  <w:style w:type="paragraph" w:styleId="En-tte">
    <w:name w:val="header"/>
    <w:basedOn w:val="Normal"/>
    <w:link w:val="En-tteCar"/>
    <w:uiPriority w:val="99"/>
    <w:unhideWhenUsed/>
    <w:rsid w:val="00F2023E"/>
    <w:pPr>
      <w:tabs>
        <w:tab w:val="center" w:pos="4536"/>
        <w:tab w:val="right" w:pos="9072"/>
      </w:tabs>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ind w:firstLine="284"/>
    </w:pPr>
    <w:rPr>
      <w:rFonts w:ascii="Times New Roman" w:hAnsi="Times New Roman"/>
      <w:szCs w:val="20"/>
    </w:rPr>
  </w:style>
  <w:style w:type="paragraph" w:customStyle="1" w:styleId="WW-Retraitcorpsdetexte3">
    <w:name w:val="WW-Retrait corps de texte 3"/>
    <w:basedOn w:val="Normal"/>
    <w:rsid w:val="00CA039D"/>
    <w:pPr>
      <w:widowControl w:val="0"/>
      <w:ind w:firstLine="567"/>
    </w:pPr>
    <w:rPr>
      <w:rFonts w:ascii="Times New Roman" w:hAnsi="Times New Roman"/>
      <w:szCs w:val="20"/>
    </w:rPr>
  </w:style>
  <w:style w:type="paragraph" w:customStyle="1" w:styleId="en">
    <w:name w:val="en"/>
    <w:basedOn w:val="Normal"/>
    <w:rsid w:val="00CA039D"/>
    <w:pPr>
      <w:overflowPunct w:val="0"/>
      <w:autoSpaceDE w:val="0"/>
      <w:ind w:left="1418" w:hanging="113"/>
      <w:textAlignment w:val="baseline"/>
    </w:pPr>
    <w:rPr>
      <w:sz w:val="20"/>
      <w:szCs w:val="20"/>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pacing w:before="60"/>
      <w:ind w:left="567"/>
    </w:pPr>
    <w:rPr>
      <w:rFonts w:ascii="Times New Roman" w:hAnsi="Times New Roman"/>
      <w:sz w:val="20"/>
      <w:szCs w:val="20"/>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character" w:customStyle="1" w:styleId="Titre2Car">
    <w:name w:val="Titre 2 Car"/>
    <w:basedOn w:val="Policepardfaut"/>
    <w:link w:val="Titre2"/>
    <w:rsid w:val="00662976"/>
    <w:rPr>
      <w:rFonts w:ascii="Arial" w:eastAsiaTheme="majorEastAsia" w:hAnsi="Arial" w:cs="Arial"/>
      <w:b/>
      <w:spacing w:val="-2"/>
      <w:sz w:val="24"/>
      <w:szCs w:val="24"/>
      <w:lang w:eastAsia="zh-CN"/>
    </w:rPr>
  </w:style>
  <w:style w:type="paragraph" w:styleId="Pieddepage">
    <w:name w:val="footer"/>
    <w:basedOn w:val="Normal"/>
    <w:link w:val="PieddepageCar"/>
    <w:unhideWhenUsed/>
    <w:rsid w:val="00691886"/>
    <w:pPr>
      <w:tabs>
        <w:tab w:val="center" w:pos="4536"/>
        <w:tab w:val="right" w:pos="9072"/>
      </w:tabs>
    </w:pPr>
  </w:style>
  <w:style w:type="character" w:customStyle="1" w:styleId="PieddepageCar">
    <w:name w:val="Pied de page Car"/>
    <w:basedOn w:val="Policepardfaut"/>
    <w:link w:val="Pieddepage"/>
    <w:rsid w:val="00691886"/>
    <w:rPr>
      <w:rFonts w:ascii="Arial" w:eastAsia="Times New Roman" w:hAnsi="Arial" w:cs="Times New Roman"/>
      <w:spacing w:val="1"/>
      <w:lang w:eastAsia="ar-SA"/>
    </w:rPr>
  </w:style>
  <w:style w:type="character" w:customStyle="1" w:styleId="Titre3Car">
    <w:name w:val="Titre 3 Car"/>
    <w:basedOn w:val="Policepardfaut"/>
    <w:link w:val="Titre3"/>
    <w:uiPriority w:val="9"/>
    <w:rsid w:val="00663D8D"/>
    <w:rPr>
      <w:rFonts w:ascii="Arial" w:eastAsia="Times New Roman" w:hAnsi="Arial" w:cs="Times New Roman"/>
      <w:i/>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2BDC8-A5FD-460E-B653-ECF19D823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12</Pages>
  <Words>1461</Words>
  <Characters>8041</Characters>
  <Application>Microsoft Office Word</Application>
  <DocSecurity>0</DocSecurity>
  <Lines>67</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UL</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dc:description/>
  <cp:lastModifiedBy>Franck Jolly</cp:lastModifiedBy>
  <cp:revision>7</cp:revision>
  <cp:lastPrinted>2013-09-09T15:55:00Z</cp:lastPrinted>
  <dcterms:created xsi:type="dcterms:W3CDTF">2025-09-15T07:54:00Z</dcterms:created>
  <dcterms:modified xsi:type="dcterms:W3CDTF">2025-09-16T10:02:00Z</dcterms:modified>
</cp:coreProperties>
</file>